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21A" w:rsidRDefault="0048321A" w:rsidP="0048321A">
      <w:r>
        <w:t>Наружная печатная реклама</w:t>
      </w:r>
    </w:p>
    <w:p w:rsidR="0048321A" w:rsidRDefault="0048321A" w:rsidP="0048321A"/>
    <w:p w:rsidR="0048321A" w:rsidRDefault="0048321A" w:rsidP="0048321A">
      <w:r>
        <w:t xml:space="preserve">В последнее время в распространении печатной рекламы существенно возросла роль наружной рекламы. К ней относят всю ту рекламу, которая размещается под открытым небом, вне помещений. Принято делить наружную печатную рекламу </w:t>
      </w:r>
      <w:proofErr w:type="gramStart"/>
      <w:r>
        <w:t>на</w:t>
      </w:r>
      <w:proofErr w:type="gramEnd"/>
      <w:r>
        <w:t xml:space="preserve"> стационарную и транзитную. Стационарная реклама неподвижна и, помимо разнообразных объявлений, представлена плакатами и рекламными панно. Плакаты - средства внешней печатной рекламы, изготовленные на гибкой основе полиграфическим способом. Рекламные панно (щиты и доски) изготавливаются художниками вручную. В отличие от плакатов они изготавливаются целиком.</w:t>
      </w:r>
    </w:p>
    <w:p w:rsidR="0048321A" w:rsidRDefault="0048321A" w:rsidP="0048321A"/>
    <w:p w:rsidR="0048321A" w:rsidRDefault="0048321A" w:rsidP="0048321A">
      <w:r>
        <w:t xml:space="preserve">Рекламные панно обычно устанавливаются на открытом пространстве (вблизи автострад, на городских площадях и т.д.). Транзитная реклама подвижна, поскольку размещается на транспортных средствах - в первую очередь на общественном транспорте. Данная реклама подразделяется на внешнюю и внутреннюю, (то есть находящуюся соответственно снаружи и внутри транспортных средств). По способу исполнения транзитная реклама может быть печатной и рисованной. </w:t>
      </w:r>
    </w:p>
    <w:p w:rsidR="0048321A" w:rsidRDefault="0048321A" w:rsidP="0048321A"/>
    <w:p w:rsidR="00D47B5F" w:rsidRDefault="0048321A" w:rsidP="0048321A">
      <w:r>
        <w:t>Особенности восприятия наружной рекламы. Такие особенности связаны с условиями размещения, с дизайном исполнения и со спецификой рекламной аудитории. Такая реклама очень хорошо заметна для окружающих. Многое зависит от того, насколько способна аудитория сконцентрировать свое внимание на наружной печатной рекламе. Большинство таких людей - это водители, пассажиры транспортных средств и люди, ожидающие посадки в транспорт. Для наружной печатной рекламы, как ни для какой иной, приоритетнее формулировка заглавной идеи - поскольку, у аудитории почти нет времени для изучения пространных рассуждений о преимуществе некой продукции.</w:t>
      </w:r>
    </w:p>
    <w:p w:rsidR="00541708" w:rsidRDefault="00541708" w:rsidP="00541708">
      <w:r>
        <w:t>Наружная реклама</w:t>
      </w:r>
    </w:p>
    <w:p w:rsidR="00541708" w:rsidRDefault="00541708" w:rsidP="00541708"/>
    <w:p w:rsidR="00541708" w:rsidRDefault="00541708" w:rsidP="00541708">
      <w:r>
        <w:t xml:space="preserve">Плакаты на щитах наружной рекламы обычно размещаются вдоль оживленных автотрасс и в местах скопления людей и напоминают потребителям о фирмах или товарах, которые они уже знают или указывают потенциальным покупателям на места, где они могут совершить нужные им покупки либо получить соответствующее обслуживание. </w:t>
      </w:r>
    </w:p>
    <w:p w:rsidR="00541708" w:rsidRDefault="00541708" w:rsidP="00541708"/>
    <w:p w:rsidR="00541708" w:rsidRDefault="00541708" w:rsidP="00541708">
      <w:r>
        <w:t xml:space="preserve">Рекламное объявление в наружной рекламе обычно кратко и не может полностью информировать о фирме либо товаре, поэтому знакомство потенциальных потребителей с новыми товарами с помощью этого средства массовой информации недостаточно эффективно. </w:t>
      </w:r>
    </w:p>
    <w:p w:rsidR="00541708" w:rsidRDefault="00541708" w:rsidP="00541708"/>
    <w:p w:rsidR="00541708" w:rsidRDefault="00541708" w:rsidP="00541708">
      <w:r>
        <w:lastRenderedPageBreak/>
        <w:t xml:space="preserve">Основным типом наружной рекламы является крупногабаритный плакат. Также существуют электрифицированные или газосветные световые панно. Бывают табло нестандартного размера и формы, изготовляемые по особому заказу. </w:t>
      </w:r>
    </w:p>
    <w:p w:rsidR="00541708" w:rsidRDefault="00541708" w:rsidP="00541708"/>
    <w:p w:rsidR="00541708" w:rsidRDefault="00541708" w:rsidP="00541708">
      <w:r>
        <w:t xml:space="preserve">Основные рекомендации по наружной рекламе сводятся к следующему: </w:t>
      </w:r>
    </w:p>
    <w:p w:rsidR="00541708" w:rsidRDefault="00541708" w:rsidP="00541708">
      <w:r>
        <w:t xml:space="preserve">щитовая реклама строится на рекламной идее, специфика которой в том, что она мгновенно схватывается и запоминается; </w:t>
      </w:r>
    </w:p>
    <w:p w:rsidR="00541708" w:rsidRDefault="00541708" w:rsidP="00541708"/>
    <w:p w:rsidR="00541708" w:rsidRDefault="00541708" w:rsidP="00541708">
      <w:r>
        <w:t xml:space="preserve">визуализация должна быть простой и плакатно броской, иллюстрация одна и не более семи слов; </w:t>
      </w:r>
    </w:p>
    <w:p w:rsidR="00541708" w:rsidRDefault="00541708" w:rsidP="00541708"/>
    <w:p w:rsidR="00541708" w:rsidRDefault="00541708" w:rsidP="00541708">
      <w:r>
        <w:t xml:space="preserve">использовать шрифты простые и ясные, такие, чтобы объявление можно было прочесть с расстояния 30-50 метров; </w:t>
      </w:r>
    </w:p>
    <w:p w:rsidR="00541708" w:rsidRDefault="00541708" w:rsidP="00541708"/>
    <w:p w:rsidR="00541708" w:rsidRDefault="00541708" w:rsidP="00541708">
      <w:r>
        <w:t xml:space="preserve">необходимо составлять цветовую гамму так, чтобы это не напрягало зрение и было привычно для глаза; </w:t>
      </w:r>
    </w:p>
    <w:p w:rsidR="00541708" w:rsidRDefault="00541708" w:rsidP="00541708"/>
    <w:p w:rsidR="00541708" w:rsidRDefault="00541708" w:rsidP="00541708">
      <w:r>
        <w:t xml:space="preserve">на рекламном щите надо указать реквизиты ближайших торговых и сервисных точек, где можно приобрести рекламируемый товар или услугу; </w:t>
      </w:r>
    </w:p>
    <w:p w:rsidR="00541708" w:rsidRDefault="00541708" w:rsidP="00541708"/>
    <w:p w:rsidR="00541708" w:rsidRDefault="00541708" w:rsidP="00541708">
      <w:r>
        <w:t xml:space="preserve">для лучшего восприятия можно ввести в наружную рекламу элементы телерекламы; </w:t>
      </w:r>
    </w:p>
    <w:p w:rsidR="00541708" w:rsidRDefault="00541708" w:rsidP="00541708"/>
    <w:p w:rsidR="00541708" w:rsidRDefault="00541708" w:rsidP="00541708">
      <w:r>
        <w:t>необходимо проверить, как воспринимается реклама в различную погоду, не заслоняется ли она зданиями и т.д..</w:t>
      </w:r>
    </w:p>
    <w:p w:rsidR="00541708" w:rsidRDefault="00541708" w:rsidP="00541708"/>
    <w:p w:rsidR="00541708" w:rsidRDefault="00541708" w:rsidP="00541708">
      <w:r>
        <w:t xml:space="preserve">Наружная реклама - вещь специфическая. Сегодня она стала неотъемлемой частью городского дизайна, много говорящей о состоянии отечественной и мировой экономики. Но не только об этом - опытному человеку реклама может рассказать о нашем сознании, о нашей культуре. Каждый раз, выходя из дома, мы сталкиваемся лицом к лицу с красочными плакатами Сити-формата, с потрясающими или ошарашивающими имиджами на </w:t>
      </w:r>
      <w:proofErr w:type="spellStart"/>
      <w:r>
        <w:t>билбордах</w:t>
      </w:r>
      <w:proofErr w:type="spellEnd"/>
      <w:r>
        <w:t xml:space="preserve">, не говоря уж об обычных вывесках. Все это оказывает влияние на нас, а мы, в свою очередь, оказываем влияние на рекламу. Вообще наружная реклама - один из самых наиболее гибких и удобных способов рекламы, а кроме того - одна из удобнейших возможностей установить контакт с потребителем и донести до него конкретную информацию о товаре и его марке. В этом смысле наружная реклама объединяет в себе лучшие качества рекламы на радио и в местах совершения покупки. От других средств информации наружную рекламу отличает множество характеристик: </w:t>
      </w:r>
    </w:p>
    <w:p w:rsidR="00541708" w:rsidRDefault="00541708" w:rsidP="00541708"/>
    <w:p w:rsidR="00541708" w:rsidRDefault="00541708" w:rsidP="00541708">
      <w:r>
        <w:t xml:space="preserve">· в нашем современном мобильном обществе с ней встречается большая часть населения. </w:t>
      </w:r>
    </w:p>
    <w:p w:rsidR="00541708" w:rsidRDefault="00541708" w:rsidP="00541708"/>
    <w:p w:rsidR="00541708" w:rsidRDefault="00541708" w:rsidP="00541708">
      <w:r>
        <w:t xml:space="preserve">· Она очень заметна и благодаря своим размерам оказывает сильное воздействие на потребителя. </w:t>
      </w:r>
    </w:p>
    <w:p w:rsidR="00541708" w:rsidRDefault="00541708" w:rsidP="00541708"/>
    <w:p w:rsidR="00541708" w:rsidRDefault="00541708" w:rsidP="00541708">
      <w:r>
        <w:t xml:space="preserve">· Люди часто проезжают мимо тех или иных крупноформатных плакатов, благодаря чему воздействие наружной рекламы еще более усиливается. </w:t>
      </w:r>
    </w:p>
    <w:p w:rsidR="00541708" w:rsidRDefault="00541708" w:rsidP="00541708"/>
    <w:p w:rsidR="00541708" w:rsidRDefault="00541708" w:rsidP="00541708">
      <w:r>
        <w:t xml:space="preserve">· Рекламные конструкции (щиты) устанавливаются на длительный период, что дает возможность наиболее лучше запомнить торговую марку. </w:t>
      </w:r>
    </w:p>
    <w:p w:rsidR="00541708" w:rsidRDefault="00541708" w:rsidP="00541708"/>
    <w:p w:rsidR="00541708" w:rsidRDefault="00541708" w:rsidP="00541708">
      <w:r>
        <w:t xml:space="preserve">· Будучи однажды установленной она воздействует на потребителя 24 часа в сутки( освещаясь в вечернее и ночное время). </w:t>
      </w:r>
    </w:p>
    <w:p w:rsidR="00541708" w:rsidRDefault="00541708" w:rsidP="00541708"/>
    <w:p w:rsidR="00541708" w:rsidRDefault="00541708" w:rsidP="00541708">
      <w:r>
        <w:t xml:space="preserve">· Помогает быстрому распространению информации о фирме среди потенциальных потребителей. Клиенты достаточно быстро реагируют на предоставляемую информацию, помещенную в наружной рекламе. </w:t>
      </w:r>
    </w:p>
    <w:p w:rsidR="00541708" w:rsidRDefault="00541708" w:rsidP="00541708"/>
    <w:p w:rsidR="00541708" w:rsidRDefault="00541708" w:rsidP="00541708">
      <w:r>
        <w:t xml:space="preserve">· А так же дает представления о позициях фирмы на рынке. </w:t>
      </w:r>
    </w:p>
    <w:p w:rsidR="00541708" w:rsidRDefault="00541708" w:rsidP="00541708"/>
    <w:p w:rsidR="00541708" w:rsidRDefault="00541708" w:rsidP="00541708">
      <w:r>
        <w:t xml:space="preserve">Учитывая способность привлекать внимание и возможность быстрого охвата центров сосредоточения населения, данный вид рекламы может способствовать увеличению эффективности других </w:t>
      </w:r>
      <w:proofErr w:type="spellStart"/>
      <w:r>
        <w:t>рекламоносителей</w:t>
      </w:r>
      <w:proofErr w:type="spellEnd"/>
      <w:r>
        <w:t xml:space="preserve">. Наружная реклама может быть и экономичным дополнением </w:t>
      </w:r>
      <w:proofErr w:type="spellStart"/>
      <w:r>
        <w:t>медиа</w:t>
      </w:r>
      <w:proofErr w:type="spellEnd"/>
      <w:r>
        <w:t xml:space="preserve"> - плана, или даже его главным объектом, как в плане </w:t>
      </w:r>
      <w:proofErr w:type="spellStart"/>
      <w:r>
        <w:t>креативного</w:t>
      </w:r>
      <w:proofErr w:type="spellEnd"/>
      <w:r>
        <w:t xml:space="preserve"> использования, так и в плане охвата аудитории. Без подкрепления другими средствами продвижения наружная реклама редко бывает эффективной. Ее сила состоит главным образом в расширении и подкреплении детализируемых в других </w:t>
      </w:r>
      <w:proofErr w:type="spellStart"/>
      <w:r>
        <w:t>масс-медиа</w:t>
      </w:r>
      <w:proofErr w:type="spellEnd"/>
      <w:r>
        <w:t xml:space="preserve"> рекламных обращений. </w:t>
      </w:r>
    </w:p>
    <w:p w:rsidR="00541708" w:rsidRDefault="00541708" w:rsidP="00541708"/>
    <w:p w:rsidR="00541708" w:rsidRDefault="00541708" w:rsidP="00541708">
      <w:r>
        <w:t xml:space="preserve">Несмотря на то что, наружная реклама очень удобный и доступный способ продвижения своего товара и имеет больше достоинств, чем недостатков, все-таки она подходит не для каждого рекламодателя или рекламного обращения. </w:t>
      </w:r>
    </w:p>
    <w:p w:rsidR="00541708" w:rsidRDefault="00541708" w:rsidP="00541708"/>
    <w:p w:rsidR="00541708" w:rsidRDefault="00541708" w:rsidP="00541708">
      <w:r>
        <w:t>Ее можно эффективно использовать только для тех товаров или услуг, которые можно представить с помощью лаконичного изображения и краткого текста (</w:t>
      </w:r>
      <w:proofErr w:type="spellStart"/>
      <w:r>
        <w:t>слогана</w:t>
      </w:r>
      <w:proofErr w:type="spellEnd"/>
      <w:r>
        <w:t xml:space="preserve">), в противном случае реклама будет менее эффективна и окажет не такое сильное влияние на потребителя. Она, в основном, </w:t>
      </w:r>
      <w:r>
        <w:lastRenderedPageBreak/>
        <w:t xml:space="preserve">служит для напоминания людям о достоинствах известных товаров и о том, где их можно приобрести. Нужно и учитывать то, что контакт с наружной рекламой непродолжителен и не принудителен глубина «общения» торговой марки с потребителем не так уж и велика. Считается, что в среднем человек видит рекламный щит в течение 10 секунд. Кроме того, с ростом популярности наружной рекламы возникли проблемы с ее доступностью. Вырос спрос на рекламные места и следовательно намного повысилась стоимость аренды рекламной площади. Для многих компаний это слишком дорого, если учесть, что вложенные средства возвращаются не ранее чем через несколько месяцев, а то и лет. </w:t>
      </w:r>
    </w:p>
    <w:p w:rsidR="00541708" w:rsidRDefault="00541708" w:rsidP="00541708"/>
    <w:p w:rsidR="00541708" w:rsidRDefault="00541708" w:rsidP="00541708">
      <w:r>
        <w:t xml:space="preserve">Наружной рекламе, заполнившей сегодня центральные улицы и площади наших городов, становится все труднее выполнять свою главную функцию- привлечение внимания. В ярком, пестром многочисленном окружении той же рекламы ей становится все труднее и труднее выделяться. Даже если и появляется что- то новое, то оно уже не так четко выделяется. В основном в таких случаях применяют использование многих активизирующих средств. Огромное значение здесь имеют </w:t>
      </w:r>
      <w:proofErr w:type="spellStart"/>
      <w:r>
        <w:t>креативные</w:t>
      </w:r>
      <w:proofErr w:type="spellEnd"/>
      <w:r>
        <w:t xml:space="preserve"> элементы исполнения объявлений. В этой деятельности возможностей для творчества множества: плакаты могут иметь десятки форм видов и размеров, надписей и знаков.</w:t>
      </w:r>
    </w:p>
    <w:p w:rsidR="00541708" w:rsidRDefault="00541708" w:rsidP="00541708"/>
    <w:p w:rsidR="00541708" w:rsidRDefault="00541708" w:rsidP="00541708">
      <w:r>
        <w:t xml:space="preserve">Реклама - это тоже, в какой то степени искусство, а создателя рекламных щитов можно назвать «дизайнером». И при создании своего произведения дизайнер может демонстрировать свои идеи, тем самым удивляя зрителей, восхищая их своими творческими порывами. Дизайн в наружной рекламе играет важную роль, ведь непосредственно от техники и </w:t>
      </w:r>
      <w:proofErr w:type="spellStart"/>
      <w:r>
        <w:t>креативности</w:t>
      </w:r>
      <w:proofErr w:type="spellEnd"/>
      <w:r>
        <w:t xml:space="preserve"> рекламного объявления зависит имидж фирмы и ее дальнейшие успехи. Дизайн рекламного обращения - одна из самых сложных задач, которая стоит перед изготовителем. Ведь дизайнеру необходимо придумать изображение и небольшой </w:t>
      </w:r>
      <w:proofErr w:type="spellStart"/>
      <w:r>
        <w:t>слоган</w:t>
      </w:r>
      <w:proofErr w:type="spellEnd"/>
      <w:r>
        <w:t xml:space="preserve"> так чтобы они были заметны из движущегося транспорта с расстояний до 150 метров и к тому были оригинальными и убеждали потребителя в необходимости совершения покупки. Производитель должен обладать не только дизайнерскими качествами, но и навыками психологии. Именно ему необходимо знать, в чем нуждается потребитель и суметь это изложить так, чтобы человек действительно понял, что это ему нужно. С другой стороны, именно с творческой точки зрения наружную рекламу можно считать одним из самых интересных видов рекламы. Она сочетает в себе коммерческую деятельность с творческой. Применяемые здесь материалы, размеры, цвета позволяют художнику в полной мере продемонстрировать свой талант. </w:t>
      </w:r>
    </w:p>
    <w:p w:rsidR="00541708" w:rsidRDefault="00541708" w:rsidP="00541708"/>
    <w:p w:rsidR="00541708" w:rsidRDefault="00541708" w:rsidP="00541708">
      <w:r>
        <w:t xml:space="preserve">Текст. В наружной рекламе текст ограничен заголовком и чаще всего не превышает семи слов. В отличие от традиционных печатных объявлений в наружно рекламе отсутствуют такие понятия как «развитие сюжета» и «увеличение текста». Краткость в данном случаи не только преимущество, но и необходимость. Рекламодатели стараются создавать такие наружные объявления, что были бы не просто интересны, но и эффективны с точки зрения увеличения продаж товаров и притягиванию постоянных клиентов. </w:t>
      </w:r>
    </w:p>
    <w:p w:rsidR="00541708" w:rsidRDefault="00541708" w:rsidP="00541708"/>
    <w:p w:rsidR="00541708" w:rsidRDefault="00541708" w:rsidP="00541708">
      <w:r>
        <w:lastRenderedPageBreak/>
        <w:t xml:space="preserve">Цвет. Колорит - одно из достоинств наружной рекламы и играет немалую роль. Однако цвета должны быть правильно подобраны, иначе объявление окажется неразборчивым и не привлекательным. В наружной рекламе применяют цвета контрастные (красный, зелёный и </w:t>
      </w:r>
      <w:proofErr w:type="spellStart"/>
      <w:r>
        <w:t>тд</w:t>
      </w:r>
      <w:proofErr w:type="spellEnd"/>
      <w:r>
        <w:t xml:space="preserve">.) и яркие. Это позволяет привлечь внимание и сделать рекламный щит заметным с большого расстояния. </w:t>
      </w:r>
    </w:p>
    <w:p w:rsidR="00541708" w:rsidRDefault="00541708" w:rsidP="00541708"/>
    <w:p w:rsidR="00541708" w:rsidRDefault="00541708" w:rsidP="00541708">
      <w:r>
        <w:t xml:space="preserve">Шрифт. В наружной рекламе следует использовать простые, четкие, удобочитаемы шрифты. При этом необходимо помнить следующие правила: </w:t>
      </w:r>
    </w:p>
    <w:p w:rsidR="00541708" w:rsidRDefault="00541708" w:rsidP="00541708"/>
    <w:p w:rsidR="00541708" w:rsidRDefault="00541708" w:rsidP="00541708">
      <w:r>
        <w:t xml:space="preserve">Количество букв должно быть сведено к минимуму. </w:t>
      </w:r>
    </w:p>
    <w:p w:rsidR="00541708" w:rsidRDefault="00541708" w:rsidP="00541708"/>
    <w:p w:rsidR="00541708" w:rsidRDefault="00541708" w:rsidP="00541708">
      <w:r>
        <w:t xml:space="preserve">Особое внимание следует обратить на интервал между буквами и словами. </w:t>
      </w:r>
    </w:p>
    <w:p w:rsidR="00541708" w:rsidRDefault="00541708" w:rsidP="00541708"/>
    <w:p w:rsidR="00541708" w:rsidRDefault="00541708" w:rsidP="00541708">
      <w:r>
        <w:t xml:space="preserve">Какой бы шрифт не использовался, лучше избегать слишком жирного и слишком тонкого начертания букв. </w:t>
      </w:r>
    </w:p>
    <w:p w:rsidR="00541708" w:rsidRDefault="00541708" w:rsidP="00541708"/>
    <w:p w:rsidR="00541708" w:rsidRDefault="00541708" w:rsidP="00541708">
      <w:r>
        <w:t xml:space="preserve">Для большинства рекламных объявлений, чем проще шрифт, тем лучше. </w:t>
      </w:r>
    </w:p>
    <w:p w:rsidR="00541708" w:rsidRDefault="00541708" w:rsidP="00541708">
      <w:r>
        <w:t xml:space="preserve">Помимо дизайнерский приемов в рекламе, необходимо так же качественно улучшать состояние рекламы и повышать ее эффективность за счет достижения художественной выразительности самой формы. Этот путь соответствует и формированию эстетического облика города. Основой достижения выразительности наружной рекламы является обеспечение ее функциональной эффективности, то есть четкой видимости, хорошей читаемости. Современная реклама в целом обладает этими качествами, как отмечалось выше. Но этого не достаточно для успешного решения сложившейся проблемы. Для того чтобы выделиться, и как минимум сделать рекламу оригинальной, запоминаемой не плохо было бы еще сделать ее художественно ценностной в эстетическом формировании городской среды. В противовес этим сторонам в рекламе, появляющиеся на наших улицах </w:t>
      </w:r>
      <w:proofErr w:type="spellStart"/>
      <w:r>
        <w:t>биллборды</w:t>
      </w:r>
      <w:proofErr w:type="spellEnd"/>
      <w:r>
        <w:t xml:space="preserve"> обладают невыразительными, стереотипными чертами - прямоугольной формы световые короба с надписями стандартного начертания и при всей свой яркости эти штампы не вызывают особого интереса зрителя, они «приелись» и перестали выделяться из общей массы. Современные технические возможности позволяют создавать практически любые формы рекламных конструкций. Но большинство заказчиков повально пытаются сэкономить на рекламе, и стараются сократить расходы на хороший дизайн, соглашаясь на любые художественные решения не задумываясь - впишутся ли они в городскую среду или нет. </w:t>
      </w:r>
    </w:p>
    <w:p w:rsidR="00541708" w:rsidRDefault="00541708" w:rsidP="00541708"/>
    <w:p w:rsidR="00541708" w:rsidRDefault="00541708" w:rsidP="00541708">
      <w:r>
        <w:t xml:space="preserve">Несмотря на это, в наружной рекламе продолжают появляться новые, еще более совершенные творческие подходы. Которые все-таки пытаются выделить ее из общей массы. Компьютерный дизайн, винил и другие материалы, онлайновая визуализация готового продукта - все это заметно </w:t>
      </w:r>
      <w:r>
        <w:lastRenderedPageBreak/>
        <w:t xml:space="preserve">повышает привлекательность индустрии для потенциальных покупателей. Интерес к наружной рекламе возникает даже у тех фирм, что недолюбливают традиционные рекламные щиты. Другой вид наружной рекламы, которому хотелось бы уделить внимание - </w:t>
      </w:r>
      <w:proofErr w:type="spellStart"/>
      <w:r>
        <w:t>крышные</w:t>
      </w:r>
      <w:proofErr w:type="spellEnd"/>
      <w:r>
        <w:t xml:space="preserve"> установки.</w:t>
      </w:r>
    </w:p>
    <w:p w:rsidR="00A44AD7" w:rsidRDefault="006B1D90" w:rsidP="0048321A">
      <w:hyperlink r:id="rId5" w:history="1">
        <w:r w:rsidRPr="00B2362A">
          <w:rPr>
            <w:rStyle w:val="a3"/>
          </w:rPr>
          <w:t>http://www.nrtm.ru/</w:t>
        </w:r>
      </w:hyperlink>
    </w:p>
    <w:p w:rsidR="006B1D90" w:rsidRDefault="006B1D90" w:rsidP="006B1D90">
      <w:pPr>
        <w:pStyle w:val="Default"/>
      </w:pPr>
    </w:p>
    <w:p w:rsidR="006B1D90" w:rsidRDefault="006B1D90" w:rsidP="006B1D90">
      <w:pPr>
        <w:pStyle w:val="Caaieiaie2"/>
        <w:ind w:left="431" w:hanging="43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COCFGA+TimesNewRoman,Bold"/>
          <w:b/>
          <w:bCs/>
          <w:color w:val="000000"/>
          <w:sz w:val="28"/>
          <w:szCs w:val="28"/>
        </w:rPr>
        <w:t xml:space="preserve">3.6.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Наружная реклама </w:t>
      </w:r>
    </w:p>
    <w:p w:rsidR="006B1D90" w:rsidRDefault="006B1D90" w:rsidP="006B1D90">
      <w:pPr>
        <w:pStyle w:val="Iauiue"/>
        <w:ind w:firstLine="851"/>
        <w:jc w:val="both"/>
        <w:rPr>
          <w:rFonts w:ascii="COCGDJ+TimesNewRoman" w:hAnsi="COCGDJ+TimesNewRoman" w:cs="COCGDJ+TimesNew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 наружной 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>(</w:t>
      </w:r>
      <w:r>
        <w:rPr>
          <w:rFonts w:ascii="Times New Roman" w:hAnsi="Times New Roman" w:cs="Times New Roman"/>
          <w:color w:val="000000"/>
          <w:sz w:val="28"/>
          <w:szCs w:val="28"/>
        </w:rPr>
        <w:t>внешней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 xml:space="preserve">) </w:t>
      </w:r>
      <w:r>
        <w:rPr>
          <w:rFonts w:ascii="Times New Roman" w:hAnsi="Times New Roman" w:cs="Times New Roman"/>
          <w:color w:val="000000"/>
          <w:sz w:val="28"/>
          <w:szCs w:val="28"/>
        </w:rPr>
        <w:t>рекламе относятся разнообразные виды рекламы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демонстрируемые за пределами внутренних помещений 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>(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жи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лищ</w:t>
      </w:r>
      <w:proofErr w:type="spellEnd"/>
      <w:proofErr w:type="gramEnd"/>
      <w:r>
        <w:rPr>
          <w:rFonts w:ascii="COCGDJ+TimesNewRoman" w:hAnsi="COCGDJ+TimesNewRoman" w:cs="COCGDJ+TimesNew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офисов и т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д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 xml:space="preserve">.).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Она выступает чаще всего в виде плакатов на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щи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тах</w:t>
      </w:r>
      <w:proofErr w:type="spellEnd"/>
      <w:r>
        <w:rPr>
          <w:rFonts w:ascii="COCGDJ+TimesNewRoman" w:hAnsi="COCGDJ+TimesNewRoman" w:cs="COCGDJ+TimesNew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вывесок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афиш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билбордов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>(</w:t>
      </w:r>
      <w:r>
        <w:rPr>
          <w:rFonts w:ascii="Times New Roman" w:hAnsi="Times New Roman" w:cs="Times New Roman"/>
          <w:color w:val="000000"/>
          <w:sz w:val="28"/>
          <w:szCs w:val="28"/>
        </w:rPr>
        <w:t>элементов наружной щитовой рекламы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представляющих собой специальную конструкцию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которая может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кре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питься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заборах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стенах зданий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 xml:space="preserve">), </w:t>
      </w:r>
      <w:r>
        <w:rPr>
          <w:rFonts w:ascii="Times New Roman" w:hAnsi="Times New Roman" w:cs="Times New Roman"/>
          <w:color w:val="000000"/>
          <w:sz w:val="28"/>
          <w:szCs w:val="28"/>
        </w:rPr>
        <w:t>которые целесообразно размещать в местах скопления людей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вдоль улиц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магистралей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на торцах зданий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борах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 виде различного рода витрин 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>(</w:t>
      </w:r>
      <w:r>
        <w:rPr>
          <w:rFonts w:ascii="Times New Roman" w:hAnsi="Times New Roman" w:cs="Times New Roman"/>
          <w:color w:val="000000"/>
          <w:sz w:val="28"/>
          <w:szCs w:val="28"/>
        </w:rPr>
        <w:t>в зданиях и отдельно стоящих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 xml:space="preserve">) </w:t>
      </w:r>
      <w:r>
        <w:rPr>
          <w:rFonts w:ascii="Times New Roman" w:hAnsi="Times New Roman" w:cs="Times New Roman"/>
          <w:color w:val="000000"/>
          <w:sz w:val="28"/>
          <w:szCs w:val="28"/>
        </w:rPr>
        <w:t>и др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 xml:space="preserve">. </w:t>
      </w:r>
      <w:proofErr w:type="gramEnd"/>
    </w:p>
    <w:p w:rsidR="006B1D90" w:rsidRDefault="006B1D90" w:rsidP="006B1D90">
      <w:pPr>
        <w:pStyle w:val="Iauiue"/>
        <w:ind w:firstLine="902"/>
        <w:jc w:val="both"/>
        <w:rPr>
          <w:rFonts w:ascii="COCGDJ+TimesNewRoman" w:hAnsi="COCGDJ+TimesNewRoman" w:cs="COCGDJ+TimesNew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Наружная реклама очень заметна и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благодаря своим размерам и оформлению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использованию света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ярких красок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анимации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оказывает значительное воздействие на потребителей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</w:rPr>
        <w:t>Масштаб изображения предметов заметно превышает их реальный размер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что уже само по себе является сильнодействующим фактором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Интенсивное перемещение людей мимо крупноформатных плакатов 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>(</w:t>
      </w:r>
      <w:r>
        <w:rPr>
          <w:rFonts w:ascii="Times New Roman" w:hAnsi="Times New Roman" w:cs="Times New Roman"/>
          <w:color w:val="000000"/>
          <w:sz w:val="28"/>
          <w:szCs w:val="28"/>
        </w:rPr>
        <w:t>пешком или на транспорте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 xml:space="preserve">) </w:t>
      </w:r>
      <w:r>
        <w:rPr>
          <w:rFonts w:ascii="Times New Roman" w:hAnsi="Times New Roman" w:cs="Times New Roman"/>
          <w:color w:val="000000"/>
          <w:sz w:val="28"/>
          <w:szCs w:val="28"/>
        </w:rPr>
        <w:t>усиливает воздействие наружной рекламы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Время ее воздействия при определенных условиях 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 xml:space="preserve">– 24 </w:t>
      </w:r>
      <w:r>
        <w:rPr>
          <w:rFonts w:ascii="Times New Roman" w:hAnsi="Times New Roman" w:cs="Times New Roman"/>
          <w:color w:val="000000"/>
          <w:sz w:val="28"/>
          <w:szCs w:val="28"/>
        </w:rPr>
        <w:t>часа в сутки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</w:rPr>
        <w:t>Наружная реклама может ориентироваться на различные типы потребителей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например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на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домо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хозяек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по пути к магазинам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бизнесменов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едущих на работу и обратно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туристов 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 xml:space="preserve">– </w:t>
      </w:r>
      <w:r>
        <w:rPr>
          <w:rFonts w:ascii="Times New Roman" w:hAnsi="Times New Roman" w:cs="Times New Roman"/>
          <w:color w:val="000000"/>
          <w:sz w:val="28"/>
          <w:szCs w:val="28"/>
        </w:rPr>
        <w:t>на пути в аэропорт и т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д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 xml:space="preserve">. </w:t>
      </w:r>
    </w:p>
    <w:p w:rsidR="006B1D90" w:rsidRDefault="006B1D90" w:rsidP="006B1D90">
      <w:pPr>
        <w:pStyle w:val="Iauiue"/>
        <w:ind w:firstLine="902"/>
        <w:jc w:val="both"/>
        <w:rPr>
          <w:rFonts w:ascii="COCGDJ+TimesNewRoman" w:hAnsi="COCGDJ+TimesNewRoman" w:cs="COCGDJ+TimesNew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 недостаткам массовой наружной рекламы можно отнести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прежде всего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то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что время ее реального восприятия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особенно для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про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езжающих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 транспорте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очень невелико 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>(</w:t>
      </w:r>
      <w:r>
        <w:rPr>
          <w:rFonts w:ascii="Times New Roman" w:hAnsi="Times New Roman" w:cs="Times New Roman"/>
          <w:color w:val="000000"/>
          <w:sz w:val="28"/>
          <w:szCs w:val="28"/>
        </w:rPr>
        <w:t>несколько секунд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 xml:space="preserve">).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Средства наружной рекламы подвержены порче по причине воздействия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атмо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сферных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явлений и вандализма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В среднем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стоимость наружной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рекла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мы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очень невелика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но при массовом ее производстве и размещении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мо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жет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составлять значительные суммы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 xml:space="preserve">. </w:t>
      </w:r>
      <w:proofErr w:type="gramEnd"/>
    </w:p>
    <w:p w:rsidR="006B1D90" w:rsidRDefault="006B1D90" w:rsidP="006B1D90">
      <w:pPr>
        <w:pStyle w:val="Iauiue"/>
        <w:ind w:firstLine="902"/>
        <w:jc w:val="both"/>
        <w:rPr>
          <w:rFonts w:ascii="COCGDJ+TimesNewRoman" w:hAnsi="COCGDJ+TimesNewRoman" w:cs="COCGDJ+TimesNew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Выделение места под наружную рекламу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как правило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осущест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вляется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по согласованию с муниципальными властями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которые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утвер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ждают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ее определенные формы и макеты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действую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щим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законодательством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Распространение наружной рекламы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допуска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ется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только при наличии компетентного государственного органа или органа местного самоуправления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согласованного с соответствующим территориальным подразделением ГИБДД МВД Российской Федерации или органом управления железными дорогами 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>(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пои размещении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рекла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мы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 полосах отвода железных дорог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 xml:space="preserve">). </w:t>
      </w:r>
      <w:r>
        <w:rPr>
          <w:rFonts w:ascii="Times New Roman" w:hAnsi="Times New Roman" w:cs="Times New Roman"/>
          <w:color w:val="000000"/>
          <w:sz w:val="28"/>
          <w:szCs w:val="28"/>
        </w:rPr>
        <w:t>Оно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как правило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предусматри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вает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оформление специального паспорта или разрешения на место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раз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мещения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рекламы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 также согласование с рядом архитектурных 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гра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достроительных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организаций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За выдачу разрешения взимается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установ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ленная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плата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Размещение наружной рекламы на каком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либо объекте 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>(</w:t>
      </w:r>
      <w:r>
        <w:rPr>
          <w:rFonts w:ascii="Times New Roman" w:hAnsi="Times New Roman" w:cs="Times New Roman"/>
          <w:color w:val="000000"/>
          <w:sz w:val="28"/>
          <w:szCs w:val="28"/>
        </w:rPr>
        <w:t>здании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сооружении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 xml:space="preserve">)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допускается только на основании договора с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соб</w:t>
      </w:r>
      <w:proofErr w:type="spellEnd"/>
      <w:r>
        <w:rPr>
          <w:rFonts w:ascii="COCGDJ+TimesNewRoman" w:hAnsi="COCGDJ+TimesNewRoman" w:cs="COCGDJ+TimesNewRoman"/>
          <w:color w:val="000000"/>
          <w:sz w:val="28"/>
          <w:szCs w:val="28"/>
        </w:rPr>
        <w:t xml:space="preserve">- </w:t>
      </w:r>
    </w:p>
    <w:p w:rsidR="006B1D90" w:rsidRDefault="006B1D90" w:rsidP="006B1D90">
      <w:pPr>
        <w:pStyle w:val="Default"/>
        <w:rPr>
          <w:rFonts w:ascii="COCGDJ+TimesNewRoman" w:hAnsi="COCGDJ+TimesNewRoman" w:cs="COCGDJ+TimesNewRoman"/>
          <w:color w:val="auto"/>
          <w:sz w:val="28"/>
          <w:szCs w:val="28"/>
        </w:rPr>
      </w:pPr>
      <w:r>
        <w:rPr>
          <w:rFonts w:ascii="COCGDJ+TimesNewRoman" w:hAnsi="COCGDJ+TimesNewRoman" w:cs="COCGDJ+TimesNewRoman"/>
          <w:color w:val="auto"/>
          <w:sz w:val="28"/>
          <w:szCs w:val="28"/>
        </w:rPr>
        <w:t xml:space="preserve">83 </w:t>
      </w:r>
    </w:p>
    <w:p w:rsidR="006B1D90" w:rsidRDefault="006B1D90" w:rsidP="006B1D90">
      <w:pPr>
        <w:pStyle w:val="Iauiue"/>
        <w:pageBreakBefore/>
        <w:ind w:firstLine="902"/>
        <w:jc w:val="both"/>
        <w:rPr>
          <w:rFonts w:ascii="COCGDJ+TimesNewRoman" w:hAnsi="COCGDJ+TimesNewRoman" w:cs="COCGDJ+TimesNew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ственником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или обладателем иного вещного права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данное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имущест</w:t>
      </w:r>
      <w:r>
        <w:rPr>
          <w:rFonts w:ascii="COCGDJ+TimesNewRoman" w:hAnsi="COCGDJ+TimesNewRoman" w:cs="COCGDJ+TimesNew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во</w:t>
      </w:r>
      <w:proofErr w:type="spellEnd"/>
      <w:r>
        <w:rPr>
          <w:rFonts w:ascii="COCGDJ+TimesNewRoman" w:hAnsi="COCGDJ+TimesNewRoman" w:cs="COCGDJ+TimesNewRoman"/>
          <w:sz w:val="28"/>
          <w:szCs w:val="28"/>
        </w:rPr>
        <w:t xml:space="preserve">. </w:t>
      </w:r>
    </w:p>
    <w:p w:rsidR="006B1D90" w:rsidRDefault="006B1D90" w:rsidP="006B1D90">
      <w:pPr>
        <w:pStyle w:val="Iauiue"/>
        <w:ind w:firstLine="902"/>
        <w:jc w:val="both"/>
        <w:rPr>
          <w:rFonts w:ascii="COCGDJ+TimesNewRoman" w:hAnsi="COCGDJ+TimesNewRoman" w:cs="COCGDJ+TimesNew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целях обеспечения безопасности дорожного движения </w:t>
      </w:r>
      <w:r>
        <w:rPr>
          <w:rFonts w:ascii="COCGDJ+TimesNewRoman" w:hAnsi="COCGDJ+TimesNewRoman" w:cs="COCGDJ+TimesNew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Письмо МВД</w:t>
      </w:r>
      <w:r>
        <w:rPr>
          <w:rFonts w:ascii="COCGDJ+TimesNewRoman" w:hAnsi="COCGDJ+TimesNewRoman" w:cs="COCGDJ+TimesNewRoman"/>
          <w:sz w:val="28"/>
          <w:szCs w:val="28"/>
        </w:rPr>
        <w:t xml:space="preserve">…/ </w:t>
      </w:r>
      <w:r>
        <w:rPr>
          <w:rFonts w:ascii="Times New Roman" w:hAnsi="Times New Roman" w:cs="Times New Roman"/>
          <w:sz w:val="28"/>
          <w:szCs w:val="28"/>
        </w:rPr>
        <w:t>утверждены Временные требования к размещению рекламы на автомобильных дорогах и улицах</w:t>
      </w:r>
      <w:r>
        <w:rPr>
          <w:rFonts w:ascii="COCGDJ+TimesNewRoman" w:hAnsi="COCGDJ+TimesNewRoman" w:cs="COCGDJ+TimesNew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 которых определены общие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</w:t>
      </w:r>
      <w:r>
        <w:rPr>
          <w:rFonts w:ascii="COCGDJ+TimesNewRoman" w:hAnsi="COCGDJ+TimesNewRoman" w:cs="COCGDJ+TimesNew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полнительные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требования к распространению рекламы на улично</w:t>
      </w:r>
      <w:r>
        <w:rPr>
          <w:rFonts w:ascii="COCGDJ+TimesNewRoman" w:hAnsi="COCGDJ+TimesNewRoman" w:cs="COCGDJ+TimesNew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дорожной сети</w:t>
      </w:r>
      <w:r>
        <w:rPr>
          <w:rFonts w:ascii="COCGDJ+TimesNewRoman" w:hAnsi="COCGDJ+TimesNewRoman" w:cs="COCGDJ+TimesNew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примерные символы и надписи на рекламно</w:t>
      </w:r>
      <w:r>
        <w:rPr>
          <w:rFonts w:ascii="COCGDJ+TimesNewRoman" w:hAnsi="COCGDJ+TimesNewRoman" w:cs="COCGDJ+TimesNew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сервисных знаках</w:t>
      </w:r>
      <w:r>
        <w:rPr>
          <w:rFonts w:ascii="COCGDJ+TimesNewRoman" w:hAnsi="COCGDJ+TimesNewRoman" w:cs="COCGDJ+TimesNew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порядок согласования мест распространения рекламы</w:t>
      </w:r>
      <w:r>
        <w:rPr>
          <w:rFonts w:ascii="COCGDJ+TimesNewRoman" w:hAnsi="COCGDJ+TimesNewRoman" w:cs="COCGDJ+TimesNew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форма журнала согласованной наружной рекламы и правила его заполнения</w:t>
      </w:r>
      <w:r>
        <w:rPr>
          <w:rFonts w:ascii="COCGDJ+TimesNewRoman" w:hAnsi="COCGDJ+TimesNewRoman" w:cs="COCGDJ+TimesNewRoman"/>
          <w:sz w:val="28"/>
          <w:szCs w:val="28"/>
        </w:rPr>
        <w:t>.</w:t>
      </w:r>
      <w:proofErr w:type="gramEnd"/>
      <w:r>
        <w:rPr>
          <w:rFonts w:ascii="COCGDJ+TimesNewRoman" w:hAnsi="COCGDJ+TimesNewRoman" w:cs="COCGDJ+TimesNew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соответствии с данным актом запрещается распространение рекламы</w:t>
      </w:r>
      <w:r>
        <w:rPr>
          <w:rFonts w:ascii="COCGDJ+TimesNewRoman" w:hAnsi="COCGDJ+TimesNewRoman" w:cs="COCGDJ+TimesNew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затрудняющей оценку реальной дорожно</w:t>
      </w:r>
      <w:r>
        <w:rPr>
          <w:rFonts w:ascii="COCGDJ+TimesNewRoman" w:hAnsi="COCGDJ+TimesNewRoman" w:cs="COCGDJ+TimesNew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транспортной обстановки и имеющей сходство с техническими средствами организации дорожного движения и специальными сигналами</w:t>
      </w:r>
      <w:r>
        <w:rPr>
          <w:rFonts w:ascii="COCGDJ+TimesNewRoman" w:hAnsi="COCGDJ+TimesNewRoman" w:cs="COCGDJ+TimesNew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Реклама не должна ограничивать видимость этих технических средств или мешать их восприятию</w:t>
      </w:r>
      <w:r>
        <w:rPr>
          <w:rFonts w:ascii="COCGDJ+TimesNewRoman" w:hAnsi="COCGDJ+TimesNewRoman" w:cs="COCGDJ+TimesNewRoman"/>
          <w:sz w:val="28"/>
          <w:szCs w:val="28"/>
        </w:rPr>
        <w:t xml:space="preserve">;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вызы</w:t>
      </w:r>
      <w:r>
        <w:rPr>
          <w:rFonts w:ascii="COCGDJ+TimesNewRoman" w:hAnsi="COCGDJ+TimesNewRoman" w:cs="COCGDJ+TimesNew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вать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ослепление участников дорожного движения</w:t>
      </w:r>
      <w:r>
        <w:rPr>
          <w:rFonts w:ascii="COCGDJ+TimesNewRoman" w:hAnsi="COCGDJ+TimesNewRoman" w:cs="COCGDJ+TimesNew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 том числе </w:t>
      </w:r>
      <w:proofErr w:type="spellStart"/>
      <w:r>
        <w:rPr>
          <w:rFonts w:ascii="Times New Roman" w:hAnsi="Times New Roman" w:cs="Times New Roman"/>
          <w:sz w:val="28"/>
          <w:szCs w:val="28"/>
        </w:rPr>
        <w:t>отраже</w:t>
      </w:r>
      <w:r>
        <w:rPr>
          <w:rFonts w:ascii="COCGDJ+TimesNewRoman" w:hAnsi="COCGDJ+TimesNewRoman" w:cs="COCGDJ+TimesNew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нием</w:t>
      </w:r>
      <w:proofErr w:type="spellEnd"/>
      <w:r>
        <w:rPr>
          <w:rFonts w:ascii="COCGDJ+TimesNewRoman" w:hAnsi="COCGDJ+TimesNewRoman" w:cs="COCGDJ+TimesNew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 xml:space="preserve">уменьшать габариты пролетных строений инженерных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сооруже</w:t>
      </w:r>
      <w:r>
        <w:rPr>
          <w:rFonts w:ascii="COCGDJ+TimesNewRoman" w:hAnsi="COCGDJ+TimesNewRoman" w:cs="COCGDJ+TimesNew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ний</w:t>
      </w:r>
      <w:proofErr w:type="spellEnd"/>
      <w:r>
        <w:rPr>
          <w:rFonts w:ascii="COCGDJ+TimesNewRoman" w:hAnsi="COCGDJ+TimesNewRoman" w:cs="COCGDJ+TimesNew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>располагаться таким образом</w:t>
      </w:r>
      <w:r>
        <w:rPr>
          <w:rFonts w:ascii="COCGDJ+TimesNewRoman" w:hAnsi="COCGDJ+TimesNewRoman" w:cs="COCGDJ+TimesNew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чтобы для ее восприятия пешеходы были вынуждены выходить на проезжую часть улиц и дорог</w:t>
      </w:r>
      <w:r>
        <w:rPr>
          <w:rFonts w:ascii="COCGDJ+TimesNewRoman" w:hAnsi="COCGDJ+TimesNewRoman" w:cs="COCGDJ+TimesNewRoman"/>
          <w:sz w:val="28"/>
          <w:szCs w:val="28"/>
        </w:rPr>
        <w:t xml:space="preserve">. </w:t>
      </w:r>
    </w:p>
    <w:p w:rsidR="006B1D90" w:rsidRDefault="006B1D90" w:rsidP="006B1D90">
      <w:pPr>
        <w:pStyle w:val="Iauiue"/>
        <w:ind w:firstLine="902"/>
        <w:jc w:val="both"/>
        <w:rPr>
          <w:rFonts w:ascii="COCGDJ+TimesNewRoman" w:hAnsi="COCGDJ+TimesNewRoman" w:cs="COCGDJ+TimesNew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Эффективная организация размещения наружной рекламы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ори</w:t>
      </w:r>
      <w:r>
        <w:rPr>
          <w:rFonts w:ascii="COCGDJ+TimesNewRoman" w:hAnsi="COCGDJ+TimesNewRoman" w:cs="COCGDJ+TimesNew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ентируется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учет таких параметров как </w:t>
      </w:r>
      <w:r>
        <w:rPr>
          <w:rFonts w:cs="COCFGA+TimesNewRoman,Bold"/>
          <w:b/>
          <w:bCs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>точка обзора</w:t>
      </w:r>
      <w:r>
        <w:rPr>
          <w:rFonts w:cs="COCFGA+TimesNewRoman,Bold"/>
          <w:b/>
          <w:bCs/>
          <w:sz w:val="28"/>
          <w:szCs w:val="28"/>
        </w:rPr>
        <w:t xml:space="preserve">» </w:t>
      </w:r>
      <w:r>
        <w:rPr>
          <w:rFonts w:ascii="COCGDJ+TimesNewRoman" w:hAnsi="COCGDJ+TimesNewRoman" w:cs="COCGDJ+TimesNew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их количество должно быть максимальным</w:t>
      </w:r>
      <w:r>
        <w:rPr>
          <w:rFonts w:ascii="COCGDJ+TimesNewRoman" w:hAnsi="COCGDJ+TimesNewRoman" w:cs="COCGDJ+TimesNew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cs="COCFGA+TimesNewRoman,Bold"/>
          <w:b/>
          <w:bCs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>угол зрения</w:t>
      </w:r>
      <w:r>
        <w:rPr>
          <w:rFonts w:cs="COCFGA+TimesNewRoman,Bold"/>
          <w:b/>
          <w:bCs/>
          <w:sz w:val="28"/>
          <w:szCs w:val="28"/>
        </w:rPr>
        <w:t xml:space="preserve">».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Последний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различен у едущего в транспорте и пешехода</w:t>
      </w:r>
      <w:r>
        <w:rPr>
          <w:rFonts w:ascii="COCGDJ+TimesNewRoman" w:hAnsi="COCGDJ+TimesNewRoman" w:cs="COCGDJ+TimesNew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у водителя и пассажира</w:t>
      </w:r>
      <w:r>
        <w:rPr>
          <w:rFonts w:ascii="COCGDJ+TimesNewRoman" w:hAnsi="COCGDJ+TimesNewRoman" w:cs="COCGDJ+TimesNew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у идущего в толпе и одинокого пешехода</w:t>
      </w:r>
      <w:r>
        <w:rPr>
          <w:rFonts w:ascii="COCGDJ+TimesNewRoman" w:hAnsi="COCGDJ+TimesNewRoman" w:cs="COCGDJ+TimesNew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у едущего на легковой</w:t>
      </w:r>
      <w:r>
        <w:rPr>
          <w:rFonts w:ascii="COCGDJ+TimesNewRoman" w:hAnsi="COCGDJ+TimesNewRoman" w:cs="COCGDJ+TimesNew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грузовой машине</w:t>
      </w:r>
      <w:r>
        <w:rPr>
          <w:rFonts w:ascii="COCGDJ+TimesNewRoman" w:hAnsi="COCGDJ+TimesNewRoman" w:cs="COCGDJ+TimesNew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 автобусе и т</w:t>
      </w:r>
      <w:r>
        <w:rPr>
          <w:rFonts w:ascii="COCGDJ+TimesNewRoman" w:hAnsi="COCGDJ+TimesNewRoman" w:cs="COCGDJ+TimesNew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COCGDJ+TimesNewRoman" w:hAnsi="COCGDJ+TimesNewRoman" w:cs="COCGDJ+TimesNew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Угол зрения особенно важно учитывать при выборе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</w:t>
      </w:r>
      <w:r>
        <w:rPr>
          <w:rFonts w:ascii="COCGDJ+TimesNewRoman" w:hAnsi="COCGDJ+TimesNewRoman" w:cs="COCGDJ+TimesNew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соты</w:t>
      </w:r>
      <w:proofErr w:type="spellEnd"/>
      <w:r>
        <w:rPr>
          <w:rFonts w:ascii="COCGDJ+TimesNewRoman" w:hAnsi="COCGDJ+TimesNewRoman" w:cs="COCGDJ+TimesNew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которой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будут располагаться рекламные вывески и щиты</w:t>
      </w:r>
      <w:r>
        <w:rPr>
          <w:rFonts w:ascii="COCGDJ+TimesNewRoman" w:hAnsi="COCGDJ+TimesNewRoman" w:cs="COCGDJ+TimesNewRoman"/>
          <w:sz w:val="28"/>
          <w:szCs w:val="28"/>
        </w:rPr>
        <w:t xml:space="preserve">. </w:t>
      </w:r>
    </w:p>
    <w:p w:rsidR="006B1D90" w:rsidRDefault="006B1D90" w:rsidP="006B1D90">
      <w:pPr>
        <w:pStyle w:val="Iauiue"/>
        <w:ind w:firstLine="902"/>
        <w:jc w:val="both"/>
        <w:rPr>
          <w:rFonts w:ascii="COCGDJ+TimesNewRoman" w:hAnsi="COCGDJ+TimesNewRoman" w:cs="COCGDJ+TimesNew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Наружную рекламу чаще всего используют торговые дома и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ма</w:t>
      </w:r>
      <w:r>
        <w:rPr>
          <w:rFonts w:ascii="COCGDJ+TimesNewRoman" w:hAnsi="COCGDJ+TimesNewRoman" w:cs="COCGDJ+TimesNew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газины</w:t>
      </w:r>
      <w:proofErr w:type="spellEnd"/>
      <w:proofErr w:type="gramEnd"/>
      <w:r>
        <w:rPr>
          <w:rFonts w:ascii="COCGDJ+TimesNewRoman" w:hAnsi="COCGDJ+TimesNewRoman" w:cs="COCGDJ+TimesNew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кафе и рестораны</w:t>
      </w:r>
      <w:r>
        <w:rPr>
          <w:rFonts w:ascii="COCGDJ+TimesNewRoman" w:hAnsi="COCGDJ+TimesNewRoman" w:cs="COCGDJ+TimesNew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фирмы </w:t>
      </w:r>
      <w:r>
        <w:rPr>
          <w:rFonts w:ascii="COCGDJ+TimesNewRoman" w:hAnsi="COCGDJ+TimesNewRoman" w:cs="COCGDJ+TimesNew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оптовики</w:t>
      </w:r>
      <w:r>
        <w:rPr>
          <w:rFonts w:ascii="COCGDJ+TimesNewRoman" w:hAnsi="COCGDJ+TimesNewRoman" w:cs="COCGDJ+TimesNew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организаторы выставок и др</w:t>
      </w:r>
      <w:r>
        <w:rPr>
          <w:rFonts w:ascii="COCGDJ+TimesNewRoman" w:hAnsi="COCGDJ+TimesNewRoman" w:cs="COCGDJ+TimesNew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Предпочтительнее</w:t>
      </w:r>
      <w:r>
        <w:rPr>
          <w:rFonts w:ascii="COCGDJ+TimesNewRoman" w:hAnsi="COCGDJ+TimesNewRoman" w:cs="COCGDJ+TimesNew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чтобы наружная реклама оформлялась ярко и броско</w:t>
      </w:r>
      <w:r>
        <w:rPr>
          <w:rFonts w:ascii="COCGDJ+TimesNewRoman" w:hAnsi="COCGDJ+TimesNewRoman" w:cs="COCGDJ+TimesNew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подсвечивалась в вечерние и ночные часы</w:t>
      </w:r>
      <w:r>
        <w:rPr>
          <w:rFonts w:ascii="COCGDJ+TimesNewRoman" w:hAnsi="COCGDJ+TimesNewRoman" w:cs="COCGDJ+TimesNew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была предельно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</w:t>
      </w:r>
      <w:r>
        <w:rPr>
          <w:rFonts w:ascii="COCGDJ+TimesNewRoman" w:hAnsi="COCGDJ+TimesNewRoman" w:cs="COCGDJ+TimesNew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ста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быстро и легко усваиваема</w:t>
      </w:r>
      <w:r>
        <w:rPr>
          <w:rFonts w:ascii="COCGDJ+TimesNewRoman" w:hAnsi="COCGDJ+TimesNewRoman" w:cs="COCGDJ+TimesNew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не провоцировала дорожно</w:t>
      </w:r>
      <w:r>
        <w:rPr>
          <w:rFonts w:ascii="COCGDJ+TimesNewRoman" w:hAnsi="COCGDJ+TimesNewRoman" w:cs="COCGDJ+TimesNew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транспортные происшествия</w:t>
      </w:r>
      <w:r>
        <w:rPr>
          <w:rFonts w:ascii="COCGDJ+TimesNewRoman" w:hAnsi="COCGDJ+TimesNewRoman" w:cs="COCGDJ+TimesNew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Для обеспечения быстроты и легкости восприятия вся рекламная композиция должна содержать не более </w:t>
      </w:r>
      <w:r>
        <w:rPr>
          <w:rFonts w:ascii="COCGDJ+TimesNewRoman" w:hAnsi="COCGDJ+TimesNewRoman" w:cs="COCGDJ+TimesNewRoman"/>
          <w:sz w:val="28"/>
          <w:szCs w:val="28"/>
        </w:rPr>
        <w:t xml:space="preserve">3 -4 </w:t>
      </w:r>
      <w:r>
        <w:rPr>
          <w:rFonts w:ascii="Times New Roman" w:hAnsi="Times New Roman" w:cs="Times New Roman"/>
          <w:sz w:val="28"/>
          <w:szCs w:val="28"/>
        </w:rPr>
        <w:t xml:space="preserve">элементов оформления </w:t>
      </w:r>
      <w:r>
        <w:rPr>
          <w:rFonts w:ascii="COCGDJ+TimesNewRoman" w:hAnsi="COCGDJ+TimesNewRoman" w:cs="COCGDJ+TimesNew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название фирмы</w:t>
      </w:r>
      <w:r>
        <w:rPr>
          <w:rFonts w:ascii="COCGDJ+TimesNewRoman" w:hAnsi="COCGDJ+TimesNewRoman" w:cs="COCGDJ+TimesNew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слоган</w:t>
      </w:r>
      <w:proofErr w:type="spellEnd"/>
      <w:r>
        <w:rPr>
          <w:rFonts w:ascii="COCGDJ+TimesNewRoman" w:hAnsi="COCGDJ+TimesNewRoman" w:cs="COCGDJ+TimesNew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направление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деятель</w:t>
      </w:r>
      <w:r>
        <w:rPr>
          <w:rFonts w:ascii="COCGDJ+TimesNewRoman" w:hAnsi="COCGDJ+TimesNewRoman" w:cs="COCGDJ+TimesNew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ности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вид рекламируемого товара</w:t>
      </w:r>
      <w:r>
        <w:rPr>
          <w:rFonts w:ascii="COCGDJ+TimesNewRoman" w:hAnsi="COCGDJ+TimesNewRoman" w:cs="COCGDJ+TimesNew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адресную часть</w:t>
      </w:r>
      <w:r>
        <w:rPr>
          <w:rFonts w:ascii="COCGDJ+TimesNewRoman" w:hAnsi="COCGDJ+TimesNewRoman" w:cs="COCGDJ+TimesNewRoman"/>
          <w:sz w:val="28"/>
          <w:szCs w:val="28"/>
        </w:rPr>
        <w:t xml:space="preserve">). </w:t>
      </w:r>
      <w:r>
        <w:rPr>
          <w:rFonts w:ascii="Times New Roman" w:hAnsi="Times New Roman" w:cs="Times New Roman"/>
          <w:sz w:val="28"/>
          <w:szCs w:val="28"/>
        </w:rPr>
        <w:t>Надписи</w:t>
      </w:r>
      <w:r>
        <w:rPr>
          <w:rFonts w:ascii="COCGDJ+TimesNewRoman" w:hAnsi="COCGDJ+TimesNewRoman" w:cs="COCGDJ+TimesNew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их формат должны обеспечивать правильное и быстрое прочтение</w:t>
      </w:r>
      <w:r>
        <w:rPr>
          <w:rFonts w:ascii="COCGDJ+TimesNewRoman" w:hAnsi="COCGDJ+TimesNewRoman" w:cs="COCGDJ+TimesNew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Это</w:t>
      </w:r>
      <w:r>
        <w:rPr>
          <w:rFonts w:ascii="COCGDJ+TimesNewRoman" w:hAnsi="COCGDJ+TimesNewRoman" w:cs="COCGDJ+TimesNew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как правило</w:t>
      </w:r>
      <w:r>
        <w:rPr>
          <w:rFonts w:ascii="COCGDJ+TimesNewRoman" w:hAnsi="COCGDJ+TimesNewRoman" w:cs="COCGDJ+TimesNew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легко запоминающаяся фраза с малым количеством слов </w:t>
      </w:r>
      <w:r>
        <w:rPr>
          <w:rFonts w:ascii="COCGDJ+TimesNewRoman" w:hAnsi="COCGDJ+TimesNewRoman" w:cs="COCGDJ+TimesNewRoman"/>
          <w:sz w:val="28"/>
          <w:szCs w:val="28"/>
        </w:rPr>
        <w:t>(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неко</w:t>
      </w:r>
      <w:r>
        <w:rPr>
          <w:rFonts w:ascii="COCGDJ+TimesNewRoman" w:hAnsi="COCGDJ+TimesNewRoman" w:cs="COCGDJ+TimesNew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торые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считают</w:t>
      </w:r>
      <w:r>
        <w:rPr>
          <w:rFonts w:ascii="COCGDJ+TimesNewRoman" w:hAnsi="COCGDJ+TimesNewRoman" w:cs="COCGDJ+TimesNew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что должно быть максимум </w:t>
      </w:r>
      <w:r>
        <w:rPr>
          <w:rFonts w:ascii="COCGDJ+TimesNewRoman" w:hAnsi="COCGDJ+TimesNewRoman" w:cs="COCGDJ+TimesNewRoman"/>
          <w:sz w:val="28"/>
          <w:szCs w:val="28"/>
        </w:rPr>
        <w:t xml:space="preserve">7 </w:t>
      </w:r>
      <w:r>
        <w:rPr>
          <w:rFonts w:ascii="Times New Roman" w:hAnsi="Times New Roman" w:cs="Times New Roman"/>
          <w:sz w:val="28"/>
          <w:szCs w:val="28"/>
        </w:rPr>
        <w:t>слов</w:t>
      </w:r>
      <w:r>
        <w:rPr>
          <w:rFonts w:ascii="COCGDJ+TimesNewRoman" w:hAnsi="COCGDJ+TimesNewRoman" w:cs="COCGDJ+TimesNewRoman"/>
          <w:sz w:val="28"/>
          <w:szCs w:val="28"/>
        </w:rPr>
        <w:t xml:space="preserve">). </w:t>
      </w:r>
      <w:r>
        <w:rPr>
          <w:rFonts w:ascii="Times New Roman" w:hAnsi="Times New Roman" w:cs="Times New Roman"/>
          <w:sz w:val="28"/>
          <w:szCs w:val="28"/>
        </w:rPr>
        <w:t>Наружная реклама</w:t>
      </w:r>
      <w:r>
        <w:rPr>
          <w:rFonts w:ascii="COCGDJ+TimesNewRoman" w:hAnsi="COCGDJ+TimesNewRoman" w:cs="COCGDJ+TimesNew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рассчитанная на пешеходов</w:t>
      </w:r>
      <w:r>
        <w:rPr>
          <w:rFonts w:ascii="COCGDJ+TimesNewRoman" w:hAnsi="COCGDJ+TimesNewRoman" w:cs="COCGDJ+TimesNew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может быть более пространной</w:t>
      </w:r>
      <w:r>
        <w:rPr>
          <w:rFonts w:ascii="COCGDJ+TimesNewRoman" w:hAnsi="COCGDJ+TimesNewRoman" w:cs="COCGDJ+TimesNew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а в местах долговременного скопления людей </w:t>
      </w:r>
      <w:r>
        <w:rPr>
          <w:rFonts w:ascii="COCGDJ+TimesNewRoman" w:hAnsi="COCGDJ+TimesNewRoman" w:cs="COCGDJ+TimesNew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вокзалы</w:t>
      </w:r>
      <w:r>
        <w:rPr>
          <w:rFonts w:ascii="COCGDJ+TimesNewRoman" w:hAnsi="COCGDJ+TimesNewRoman" w:cs="COCGDJ+TimesNew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остановки</w:t>
      </w:r>
      <w:r>
        <w:rPr>
          <w:rFonts w:ascii="COCGDJ+TimesNewRoman" w:hAnsi="COCGDJ+TimesNewRoman" w:cs="COCGDJ+TimesNew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универмаги</w:t>
      </w:r>
      <w:r>
        <w:rPr>
          <w:rFonts w:ascii="COCGDJ+TimesNewRoman" w:hAnsi="COCGDJ+TimesNewRoman" w:cs="COCGDJ+TimesNew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содержать еще больший объем информации</w:t>
      </w:r>
      <w:r>
        <w:rPr>
          <w:rFonts w:ascii="COCGDJ+TimesNewRoman" w:hAnsi="COCGDJ+TimesNewRoman" w:cs="COCGDJ+TimesNewRoman"/>
          <w:sz w:val="28"/>
          <w:szCs w:val="28"/>
        </w:rPr>
        <w:t xml:space="preserve">. </w:t>
      </w:r>
    </w:p>
    <w:p w:rsidR="006B1D90" w:rsidRDefault="006B1D90" w:rsidP="006B1D90">
      <w:pPr>
        <w:pStyle w:val="Iauiue"/>
        <w:ind w:firstLine="902"/>
        <w:jc w:val="both"/>
        <w:rPr>
          <w:rFonts w:ascii="COCGDJ+TimesNewRoman" w:hAnsi="COCGDJ+TimesNewRoman" w:cs="COCGDJ+TimesNew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Наружная реклама должна</w:t>
      </w:r>
      <w:r>
        <w:rPr>
          <w:rFonts w:ascii="COCGDJ+TimesNewRoman" w:hAnsi="COCGDJ+TimesNewRoman" w:cs="COCGDJ+TimesNew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 одной стороны</w:t>
      </w:r>
      <w:r>
        <w:rPr>
          <w:rFonts w:ascii="COCGDJ+TimesNewRoman" w:hAnsi="COCGDJ+TimesNewRoman" w:cs="COCGDJ+TimesNew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удачно </w:t>
      </w:r>
      <w:r>
        <w:rPr>
          <w:rFonts w:ascii="COCGDJ+TimesNewRoman" w:hAnsi="COCGDJ+TimesNewRoman" w:cs="COCGDJ+TimesNewRoman"/>
          <w:sz w:val="28"/>
          <w:szCs w:val="28"/>
        </w:rPr>
        <w:t>«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вписы</w:t>
      </w:r>
      <w:r>
        <w:rPr>
          <w:rFonts w:ascii="COCGDJ+TimesNewRoman" w:hAnsi="COCGDJ+TimesNewRoman" w:cs="COCGDJ+TimesNew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ваться</w:t>
      </w:r>
      <w:proofErr w:type="spellEnd"/>
      <w:proofErr w:type="gramEnd"/>
      <w:r>
        <w:rPr>
          <w:rFonts w:ascii="COCGDJ+TimesNewRoman" w:hAnsi="COCGDJ+TimesNewRoman" w:cs="COCGDJ+TimesNew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в интерьер</w:t>
      </w:r>
      <w:r>
        <w:rPr>
          <w:rFonts w:ascii="COCGDJ+TimesNewRoman" w:hAnsi="COCGDJ+TimesNewRoman" w:cs="COCGDJ+TimesNew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гармонично сочетаться с окружающими ее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предме</w:t>
      </w:r>
      <w:r>
        <w:rPr>
          <w:rFonts w:ascii="COCGDJ+TimesNewRoman" w:hAnsi="COCGDJ+TimesNewRoman" w:cs="COCGDJ+TimesNew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тами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</w:t>
      </w:r>
      <w:r>
        <w:rPr>
          <w:rFonts w:ascii="COCGDJ+TimesNewRoman" w:hAnsi="COCGDJ+TimesNewRoman" w:cs="COCGDJ+TimesNew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 другой</w:t>
      </w:r>
      <w:r>
        <w:rPr>
          <w:rFonts w:ascii="COCGDJ+TimesNewRoman" w:hAnsi="COCGDJ+TimesNewRoman" w:cs="COCGDJ+TimesNew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выделяться и бросаться в глаза</w:t>
      </w:r>
      <w:r>
        <w:rPr>
          <w:rFonts w:ascii="COCGDJ+TimesNewRoman" w:hAnsi="COCGDJ+TimesNewRoman" w:cs="COCGDJ+TimesNew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чего одновременно достичь достаточно сложно</w:t>
      </w:r>
      <w:r>
        <w:rPr>
          <w:rFonts w:ascii="COCGDJ+TimesNewRoman" w:hAnsi="COCGDJ+TimesNewRoman" w:cs="COCGDJ+TimesNew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Объем рекламной информации и форма ее подачи в наружной рекламе имеют ограничения</w:t>
      </w:r>
      <w:r>
        <w:rPr>
          <w:rFonts w:ascii="COCGDJ+TimesNewRoman" w:hAnsi="COCGDJ+TimesNewRoman" w:cs="COCGDJ+TimesNew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связанные </w:t>
      </w:r>
      <w:proofErr w:type="gramStart"/>
      <w:r>
        <w:rPr>
          <w:rFonts w:ascii="Times New Roman" w:hAnsi="Times New Roman" w:cs="Times New Roman"/>
          <w:sz w:val="28"/>
          <w:szCs w:val="28"/>
        </w:rPr>
        <w:t>со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скоро</w:t>
      </w:r>
      <w:r>
        <w:rPr>
          <w:rFonts w:ascii="COCGDJ+TimesNewRoman" w:hAnsi="COCGDJ+TimesNewRoman" w:cs="COCGDJ+TimesNewRoman"/>
          <w:sz w:val="28"/>
          <w:szCs w:val="28"/>
        </w:rPr>
        <w:t xml:space="preserve">- </w:t>
      </w:r>
    </w:p>
    <w:p w:rsidR="006B1D90" w:rsidRDefault="006B1D90" w:rsidP="006B1D90">
      <w:pPr>
        <w:pStyle w:val="Default"/>
        <w:rPr>
          <w:rFonts w:ascii="COCGDJ+TimesNewRoman" w:hAnsi="COCGDJ+TimesNewRoman" w:cs="COCGDJ+TimesNewRoman"/>
          <w:color w:val="auto"/>
          <w:sz w:val="28"/>
          <w:szCs w:val="28"/>
        </w:rPr>
      </w:pPr>
      <w:r>
        <w:rPr>
          <w:rFonts w:ascii="COCGDJ+TimesNewRoman" w:hAnsi="COCGDJ+TimesNewRoman" w:cs="COCGDJ+TimesNewRoman"/>
          <w:color w:val="auto"/>
          <w:sz w:val="28"/>
          <w:szCs w:val="28"/>
        </w:rPr>
        <w:t xml:space="preserve">84 </w:t>
      </w:r>
    </w:p>
    <w:p w:rsidR="006B1D90" w:rsidRDefault="006B1D90" w:rsidP="006B1D90">
      <w:pPr>
        <w:pStyle w:val="Iauiue"/>
        <w:pageBreakBefore/>
        <w:ind w:firstLine="902"/>
        <w:jc w:val="both"/>
        <w:rPr>
          <w:rFonts w:ascii="COCGDJ+TimesNewRoman" w:hAnsi="COCGDJ+TimesNewRoman" w:cs="COCGDJ+TimesNew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стью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перемещения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рекламополучателя</w:t>
      </w:r>
      <w:proofErr w:type="spellEnd"/>
      <w:r>
        <w:rPr>
          <w:rFonts w:ascii="COCGDJ+TimesNewRoman" w:hAnsi="COCGDJ+TimesNewRoman" w:cs="COCGDJ+TimesNew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 пешехода время восприятия примерно составляет </w:t>
      </w:r>
      <w:r>
        <w:rPr>
          <w:rFonts w:ascii="COCGDJ+TimesNewRoman" w:hAnsi="COCGDJ+TimesNewRoman" w:cs="COCGDJ+TimesNewRoman"/>
          <w:sz w:val="28"/>
          <w:szCs w:val="28"/>
        </w:rPr>
        <w:t xml:space="preserve">5-10 </w:t>
      </w:r>
      <w:r>
        <w:rPr>
          <w:rFonts w:ascii="Times New Roman" w:hAnsi="Times New Roman" w:cs="Times New Roman"/>
          <w:sz w:val="28"/>
          <w:szCs w:val="28"/>
        </w:rPr>
        <w:t>секунд</w:t>
      </w:r>
      <w:r>
        <w:rPr>
          <w:rFonts w:ascii="COCGDJ+TimesNewRoman" w:hAnsi="COCGDJ+TimesNewRoman" w:cs="COCGDJ+TimesNew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у едущего на транспорте </w:t>
      </w:r>
      <w:r>
        <w:rPr>
          <w:rFonts w:ascii="COCGDJ+TimesNewRoman" w:hAnsi="COCGDJ+TimesNewRoman" w:cs="COCGDJ+TimesNewRoman"/>
          <w:sz w:val="28"/>
          <w:szCs w:val="28"/>
        </w:rPr>
        <w:t xml:space="preserve">1-3 </w:t>
      </w:r>
      <w:r>
        <w:rPr>
          <w:rFonts w:ascii="Times New Roman" w:hAnsi="Times New Roman" w:cs="Times New Roman"/>
          <w:sz w:val="28"/>
          <w:szCs w:val="28"/>
        </w:rPr>
        <w:t>секунды</w:t>
      </w:r>
      <w:r>
        <w:rPr>
          <w:rFonts w:ascii="COCGDJ+TimesNewRoman" w:hAnsi="COCGDJ+TimesNewRoman" w:cs="COCGDJ+TimesNewRoman"/>
          <w:sz w:val="28"/>
          <w:szCs w:val="28"/>
        </w:rPr>
        <w:t xml:space="preserve">. </w:t>
      </w:r>
      <w:proofErr w:type="gramEnd"/>
    </w:p>
    <w:p w:rsidR="006B1D90" w:rsidRDefault="006B1D90" w:rsidP="006B1D90">
      <w:pPr>
        <w:pStyle w:val="Iauiue"/>
        <w:ind w:firstLine="902"/>
        <w:jc w:val="both"/>
        <w:rPr>
          <w:rFonts w:ascii="COCGDJ+TimesNewRoman" w:hAnsi="COCGDJ+TimesNewRoman" w:cs="COCGDJ+TimesNew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Наиболее распространена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щитовая реклама </w:t>
      </w:r>
      <w:r>
        <w:rPr>
          <w:rFonts w:ascii="Times New Roman" w:hAnsi="Times New Roman" w:cs="Times New Roman"/>
          <w:sz w:val="28"/>
          <w:szCs w:val="28"/>
        </w:rPr>
        <w:t xml:space="preserve">в виде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постеров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рекламных досок </w:t>
      </w:r>
      <w:r>
        <w:rPr>
          <w:rFonts w:ascii="COCGDJ+TimesNewRoman" w:hAnsi="COCGDJ+TimesNewRoman" w:cs="COCGDJ+TimesNew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крашеных стендов</w:t>
      </w:r>
      <w:r>
        <w:rPr>
          <w:rFonts w:ascii="COCGDJ+TimesNewRoman" w:hAnsi="COCGDJ+TimesNewRoman" w:cs="COCGDJ+TimesNewRoman"/>
          <w:sz w:val="28"/>
          <w:szCs w:val="28"/>
        </w:rPr>
        <w:t xml:space="preserve">). </w:t>
      </w:r>
      <w:r>
        <w:rPr>
          <w:rFonts w:ascii="Times New Roman" w:hAnsi="Times New Roman" w:cs="Times New Roman"/>
          <w:sz w:val="28"/>
          <w:szCs w:val="28"/>
        </w:rPr>
        <w:t xml:space="preserve">Ее основной тип </w:t>
      </w:r>
      <w:r>
        <w:rPr>
          <w:rFonts w:ascii="COCGDJ+TimesNewRoman" w:hAnsi="COCGDJ+TimesNewRoman" w:cs="COCGDJ+TimesNewRoman"/>
          <w:sz w:val="28"/>
          <w:szCs w:val="28"/>
        </w:rPr>
        <w:t xml:space="preserve">-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крупногаба</w:t>
      </w:r>
      <w:r>
        <w:rPr>
          <w:rFonts w:ascii="COCGDJ+TimesNewRoman" w:hAnsi="COCGDJ+TimesNewRoman" w:cs="COCGDJ+TimesNew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ритный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стандартный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COCGDJ+TimesNewRoman" w:hAnsi="COCGDJ+TimesNewRoman" w:cs="COCGDJ+TimesNewRoman"/>
          <w:sz w:val="28"/>
          <w:szCs w:val="28"/>
        </w:rPr>
        <w:t>(30-</w:t>
      </w:r>
      <w:r>
        <w:rPr>
          <w:rFonts w:ascii="Times New Roman" w:hAnsi="Times New Roman" w:cs="Times New Roman"/>
          <w:sz w:val="28"/>
          <w:szCs w:val="28"/>
        </w:rPr>
        <w:t>листовой</w:t>
      </w:r>
      <w:r>
        <w:rPr>
          <w:rFonts w:ascii="COCGDJ+TimesNewRoman" w:hAnsi="COCGDJ+TimesNewRoman" w:cs="COCGDJ+TimesNew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размером примерно </w:t>
      </w:r>
      <w:r>
        <w:rPr>
          <w:rFonts w:ascii="COCGDJ+TimesNewRoman" w:hAnsi="COCGDJ+TimesNewRoman" w:cs="COCGDJ+TimesNewRoman"/>
          <w:sz w:val="28"/>
          <w:szCs w:val="28"/>
        </w:rPr>
        <w:t xml:space="preserve">6,6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COCGDJ+TimesNewRoman" w:hAnsi="COCGDJ+TimesNewRoman" w:cs="COCGDJ+TimesNewRoman"/>
          <w:sz w:val="28"/>
          <w:szCs w:val="28"/>
        </w:rPr>
        <w:t xml:space="preserve">3 </w:t>
      </w:r>
      <w:r>
        <w:rPr>
          <w:rFonts w:ascii="Times New Roman" w:hAnsi="Times New Roman" w:cs="Times New Roman"/>
          <w:sz w:val="28"/>
          <w:szCs w:val="28"/>
        </w:rPr>
        <w:t>метра</w:t>
      </w:r>
      <w:r>
        <w:rPr>
          <w:rFonts w:ascii="COCGDJ+TimesNewRoman" w:hAnsi="COCGDJ+TimesNewRoman" w:cs="COCGDJ+TimesNewRoman"/>
          <w:sz w:val="28"/>
          <w:szCs w:val="28"/>
        </w:rPr>
        <w:t xml:space="preserve">).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Постеры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печатаются с помощью литографии или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шелкографии</w:t>
      </w:r>
      <w:proofErr w:type="spellEnd"/>
      <w:r>
        <w:rPr>
          <w:rFonts w:ascii="COCGDJ+TimesNewRoman" w:hAnsi="COCGDJ+TimesNewRoman" w:cs="COCGDJ+TimesNew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а затем наклеиваются на щиты</w:t>
      </w:r>
      <w:r>
        <w:rPr>
          <w:rFonts w:ascii="COCGDJ+TimesNewRoman" w:hAnsi="COCGDJ+TimesNewRoman" w:cs="COCGDJ+TimesNewRoman"/>
          <w:sz w:val="28"/>
          <w:szCs w:val="28"/>
        </w:rPr>
        <w:t>. 30-</w:t>
      </w:r>
      <w:r>
        <w:rPr>
          <w:rFonts w:ascii="Times New Roman" w:hAnsi="Times New Roman" w:cs="Times New Roman"/>
          <w:sz w:val="28"/>
          <w:szCs w:val="28"/>
        </w:rPr>
        <w:t xml:space="preserve">листовые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постеры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настоящее время все более уступает свои позиции в пользу </w:t>
      </w:r>
      <w:r>
        <w:rPr>
          <w:rFonts w:ascii="COCGDJ+TimesNewRoman" w:hAnsi="COCGDJ+TimesNewRoman" w:cs="COCGDJ+TimesNewRoman"/>
          <w:sz w:val="28"/>
          <w:szCs w:val="28"/>
        </w:rPr>
        <w:t>8-</w:t>
      </w:r>
      <w:r>
        <w:rPr>
          <w:rFonts w:ascii="Times New Roman" w:hAnsi="Times New Roman" w:cs="Times New Roman"/>
          <w:sz w:val="28"/>
          <w:szCs w:val="28"/>
        </w:rPr>
        <w:t>листовых</w:t>
      </w:r>
      <w:r>
        <w:rPr>
          <w:rFonts w:ascii="COCGDJ+TimesNewRoman" w:hAnsi="COCGDJ+TimesNewRoman" w:cs="COCGDJ+TimesNew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Все большее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рас</w:t>
      </w:r>
      <w:r>
        <w:rPr>
          <w:rFonts w:ascii="COCGDJ+TimesNewRoman" w:hAnsi="COCGDJ+TimesNewRoman" w:cs="COCGDJ+TimesNew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пространение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получает практика последовательного </w:t>
      </w:r>
      <w:r>
        <w:rPr>
          <w:rFonts w:ascii="COCGDJ+TimesNewRoman" w:hAnsi="COCGDJ+TimesNewRoman" w:cs="COCGDJ+TimesNew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через </w:t>
      </w:r>
      <w:r>
        <w:rPr>
          <w:rFonts w:ascii="COCGDJ+TimesNewRoman" w:hAnsi="COCGDJ+TimesNewRoman" w:cs="COCGDJ+TimesNewRoman"/>
          <w:sz w:val="28"/>
          <w:szCs w:val="28"/>
        </w:rPr>
        <w:t xml:space="preserve">50-100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</w:t>
      </w:r>
      <w:r>
        <w:rPr>
          <w:rFonts w:ascii="COCGDJ+TimesNewRoman" w:hAnsi="COCGDJ+TimesNewRoman" w:cs="COCGDJ+TimesNew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ров</w:t>
      </w:r>
      <w:proofErr w:type="spellEnd"/>
      <w:r>
        <w:rPr>
          <w:rFonts w:ascii="COCGDJ+TimesNewRoman" w:hAnsi="COCGDJ+TimesNewRoman" w:cs="COCGDJ+TimesNew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размещения однотипных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постеров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целью последовательного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COCGDJ+TimesNewRoman" w:hAnsi="COCGDJ+TimesNewRoman" w:cs="COCGDJ+TimesNew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степенного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восприятия их отдельных элементов</w:t>
      </w:r>
      <w:r>
        <w:rPr>
          <w:rFonts w:ascii="COCGDJ+TimesNewRoman" w:hAnsi="COCGDJ+TimesNewRoman" w:cs="COCGDJ+TimesNew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Рекламные доски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ри</w:t>
      </w:r>
      <w:r>
        <w:rPr>
          <w:rFonts w:ascii="COCGDJ+TimesNewRoman" w:hAnsi="COCGDJ+TimesNewRoman" w:cs="COCGDJ+TimesNew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суются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художниками от руки на месте их расположения или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мастер</w:t>
      </w:r>
      <w:r>
        <w:rPr>
          <w:rFonts w:ascii="COCGDJ+TimesNewRoman" w:hAnsi="COCGDJ+TimesNewRoman" w:cs="COCGDJ+TimesNew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ских</w:t>
      </w:r>
      <w:proofErr w:type="spellEnd"/>
      <w:r>
        <w:rPr>
          <w:rFonts w:ascii="COCGDJ+TimesNewRoman" w:hAnsi="COCGDJ+TimesNewRoman" w:cs="COCGDJ+TimesNew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Рекламная доска имеет большую площадь и более выдвинута в длину</w:t>
      </w:r>
      <w:r>
        <w:rPr>
          <w:rFonts w:ascii="COCGDJ+TimesNewRoman" w:hAnsi="COCGDJ+TimesNewRoman" w:cs="COCGDJ+TimesNew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чем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COCGDJ+TimesNewRoman" w:hAnsi="COCGDJ+TimesNewRoman" w:cs="COCGDJ+TimesNew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пропорция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постера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COCGDJ+TimesNewRoman" w:hAnsi="COCGDJ+TimesNewRoman" w:cs="COCGDJ+TimesNewRoman"/>
          <w:sz w:val="28"/>
          <w:szCs w:val="28"/>
        </w:rPr>
        <w:t xml:space="preserve">2,25:1, </w:t>
      </w:r>
      <w:r>
        <w:rPr>
          <w:rFonts w:ascii="Times New Roman" w:hAnsi="Times New Roman" w:cs="Times New Roman"/>
          <w:sz w:val="28"/>
          <w:szCs w:val="28"/>
        </w:rPr>
        <w:t xml:space="preserve">а рекламной доски </w:t>
      </w:r>
      <w:r>
        <w:rPr>
          <w:rFonts w:ascii="COCGDJ+TimesNewRoman" w:hAnsi="COCGDJ+TimesNewRoman" w:cs="COCGDJ+TimesNewRoman"/>
          <w:sz w:val="28"/>
          <w:szCs w:val="28"/>
        </w:rPr>
        <w:t xml:space="preserve">3,5:1). </w:t>
      </w:r>
      <w:r>
        <w:rPr>
          <w:rFonts w:ascii="Times New Roman" w:hAnsi="Times New Roman" w:cs="Times New Roman"/>
          <w:sz w:val="28"/>
          <w:szCs w:val="28"/>
        </w:rPr>
        <w:t xml:space="preserve">Стандартный размер рекламной доски составляет примерно </w:t>
      </w:r>
      <w:r>
        <w:rPr>
          <w:rFonts w:ascii="COCGDJ+TimesNewRoman" w:hAnsi="COCGDJ+TimesNewRoman" w:cs="COCGDJ+TimesNewRoman"/>
          <w:sz w:val="28"/>
          <w:szCs w:val="28"/>
        </w:rPr>
        <w:t xml:space="preserve">14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COCGDJ+TimesNewRoman" w:hAnsi="COCGDJ+TimesNewRoman" w:cs="COCGDJ+TimesNewRoman"/>
          <w:sz w:val="28"/>
          <w:szCs w:val="28"/>
        </w:rPr>
        <w:t xml:space="preserve">4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мет</w:t>
      </w:r>
      <w:r>
        <w:rPr>
          <w:rFonts w:ascii="COCGDJ+TimesNewRoman" w:hAnsi="COCGDJ+TimesNewRoman" w:cs="COCGDJ+TimesNew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ра</w:t>
      </w:r>
      <w:proofErr w:type="spellEnd"/>
      <w:proofErr w:type="gramEnd"/>
      <w:r>
        <w:rPr>
          <w:rFonts w:ascii="COCGDJ+TimesNewRoman" w:hAnsi="COCGDJ+TimesNewRoman" w:cs="COCGDJ+TimesNewRoman"/>
          <w:sz w:val="28"/>
          <w:szCs w:val="28"/>
        </w:rPr>
        <w:t xml:space="preserve">. </w:t>
      </w:r>
    </w:p>
    <w:p w:rsidR="006B1D90" w:rsidRDefault="006B1D90" w:rsidP="006B1D90">
      <w:pPr>
        <w:pStyle w:val="Iauiue"/>
        <w:ind w:firstLine="902"/>
        <w:jc w:val="both"/>
        <w:rPr>
          <w:rFonts w:ascii="COCFMJ+TimesNewRoman,Italic" w:hAnsi="COCFMJ+TimesNewRoman,Italic" w:cs="COCFMJ+TimesNewRoman,Italic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Еще одной разновидностью наружной рекламы выступают</w:t>
      </w:r>
      <w:r>
        <w:rPr>
          <w:rFonts w:ascii="COCGDJ+TimesNewRoman" w:hAnsi="COCGDJ+TimesNewRoman" w:cs="COCGDJ+TimesNew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так называемые рекламные тумбы</w:t>
      </w:r>
      <w:r>
        <w:rPr>
          <w:rFonts w:ascii="COCFMJ+TimesNewRoman,Italic" w:hAnsi="COCFMJ+TimesNewRoman,Italic" w:cs="COCFMJ+TimesNewRoman,Italic"/>
          <w:sz w:val="28"/>
          <w:szCs w:val="28"/>
        </w:rPr>
        <w:t xml:space="preserve">. </w:t>
      </w:r>
    </w:p>
    <w:p w:rsidR="006B1D90" w:rsidRDefault="006B1D90" w:rsidP="006B1D90">
      <w:pPr>
        <w:pStyle w:val="Iauiue"/>
        <w:ind w:firstLine="902"/>
        <w:jc w:val="both"/>
        <w:rPr>
          <w:rFonts w:ascii="COCGDJ+TimesNewRoman" w:hAnsi="COCGDJ+TimesNewRoman" w:cs="COCGDJ+TimesNew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наружной рекламе уже давно популярны объемные</w:t>
      </w:r>
      <w:r>
        <w:rPr>
          <w:rFonts w:ascii="COCGDJ+TimesNewRoman" w:hAnsi="COCGDJ+TimesNewRoman" w:cs="COCGDJ+TimesNewRoman"/>
          <w:sz w:val="28"/>
          <w:szCs w:val="28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движу</w:t>
      </w:r>
      <w:r>
        <w:rPr>
          <w:rFonts w:ascii="COCGDJ+TimesNewRoman" w:hAnsi="COCGDJ+TimesNewRoman" w:cs="COCGDJ+TimesNew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щиеся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вращающиеся конструкции и надувные предметы</w:t>
      </w:r>
      <w:r>
        <w:rPr>
          <w:rFonts w:ascii="COCGDJ+TimesNewRoman" w:hAnsi="COCGDJ+TimesNewRoman" w:cs="COCGDJ+TimesNew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настоя</w:t>
      </w:r>
      <w:r>
        <w:rPr>
          <w:rFonts w:ascii="COCGDJ+TimesNewRoman" w:hAnsi="COCGDJ+TimesNewRoman" w:cs="COCGDJ+TimesNew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щее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время развивается практика особого вида ночной подсветки</w:t>
      </w:r>
      <w:r>
        <w:rPr>
          <w:rFonts w:ascii="COCGDJ+TimesNewRoman" w:hAnsi="COCGDJ+TimesNewRoman" w:cs="COCGDJ+TimesNew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при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</w:t>
      </w:r>
      <w:r>
        <w:rPr>
          <w:rFonts w:ascii="COCGDJ+TimesNewRoman" w:hAnsi="COCGDJ+TimesNewRoman" w:cs="COCGDJ+TimesNew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торой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фон щита как бы исчезает и изображение воспринимается на фоне черного неба</w:t>
      </w:r>
      <w:r>
        <w:rPr>
          <w:rFonts w:ascii="COCGDJ+TimesNewRoman" w:hAnsi="COCGDJ+TimesNewRoman" w:cs="COCGDJ+TimesNew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Некоторые рекламодатели экспериментируют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гологра</w:t>
      </w:r>
      <w:r>
        <w:rPr>
          <w:rFonts w:ascii="COCGDJ+TimesNewRoman" w:hAnsi="COCGDJ+TimesNewRoman" w:cs="COCGDJ+TimesNew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фией</w:t>
      </w:r>
      <w:proofErr w:type="spellEnd"/>
      <w:r>
        <w:rPr>
          <w:rFonts w:ascii="COCGDJ+TimesNewRoman" w:hAnsi="COCGDJ+TimesNewRoman" w:cs="COCGDJ+TimesNew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которой изображение</w:t>
      </w:r>
      <w:r>
        <w:rPr>
          <w:rFonts w:ascii="COCGDJ+TimesNewRoman" w:hAnsi="COCGDJ+TimesNewRoman" w:cs="COCGDJ+TimesNew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проецируемое с одного щита на другой</w:t>
      </w:r>
      <w:r>
        <w:rPr>
          <w:rFonts w:ascii="COCGDJ+TimesNewRoman" w:hAnsi="COCGDJ+TimesNewRoman" w:cs="COCGDJ+TimesNew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создает трехмерное восприятие предметов</w:t>
      </w:r>
      <w:r>
        <w:rPr>
          <w:rFonts w:ascii="COCGDJ+TimesNewRoman" w:hAnsi="COCGDJ+TimesNewRoman" w:cs="COCGDJ+TimesNewRoman"/>
          <w:sz w:val="28"/>
          <w:szCs w:val="28"/>
        </w:rPr>
        <w:t xml:space="preserve">. </w:t>
      </w:r>
    </w:p>
    <w:p w:rsidR="006B1D90" w:rsidRDefault="006B1D90" w:rsidP="006B1D90">
      <w:pPr>
        <w:pStyle w:val="Iauiue"/>
        <w:ind w:firstLine="902"/>
        <w:jc w:val="both"/>
        <w:rPr>
          <w:rFonts w:ascii="COCGDJ+TimesNewRoman" w:hAnsi="COCGDJ+TimesNewRoman" w:cs="COCGDJ+TimesNew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Иногда используется так называемая </w:t>
      </w:r>
      <w:r>
        <w:rPr>
          <w:rFonts w:ascii="Times New Roman" w:hAnsi="Times New Roman" w:cs="Times New Roman"/>
          <w:b/>
          <w:bCs/>
          <w:sz w:val="28"/>
          <w:szCs w:val="28"/>
        </w:rPr>
        <w:t>ротация</w:t>
      </w:r>
      <w:r>
        <w:rPr>
          <w:rFonts w:ascii="COCGDJ+TimesNewRoman" w:hAnsi="COCGDJ+TimesNewRoman" w:cs="COCGDJ+TimesNew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то есть переноса щита с места на место</w:t>
      </w:r>
      <w:r>
        <w:rPr>
          <w:rFonts w:ascii="COCGDJ+TimesNewRoman" w:hAnsi="COCGDJ+TimesNewRoman" w:cs="COCGDJ+TimesNew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Она особенно эффективна в сравнительно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COCGDJ+TimesNewRoman" w:hAnsi="COCGDJ+TimesNewRoman" w:cs="COCGDJ+TimesNew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больших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населенных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пунктах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малыми показателями маятниковой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</w:t>
      </w:r>
      <w:r>
        <w:rPr>
          <w:rFonts w:ascii="COCGDJ+TimesNewRoman" w:hAnsi="COCGDJ+TimesNewRoman" w:cs="COCGDJ+TimesNew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грации</w:t>
      </w:r>
      <w:proofErr w:type="spellEnd"/>
      <w:r>
        <w:rPr>
          <w:rFonts w:ascii="COCGDJ+TimesNewRoman" w:hAnsi="COCGDJ+TimesNewRoman" w:cs="COCGDJ+TimesNew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где одни и те же контингенты людей на протяжении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длительно</w:t>
      </w:r>
      <w:r>
        <w:rPr>
          <w:rFonts w:ascii="COCGDJ+TimesNewRoman" w:hAnsi="COCGDJ+TimesNewRoman" w:cs="COCGDJ+TimesNew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периода времени ходят одними и теми же маршрутами </w:t>
      </w:r>
      <w:r>
        <w:rPr>
          <w:rFonts w:ascii="COCGDJ+TimesNewRoman" w:hAnsi="COCGDJ+TimesNewRoman" w:cs="COCGDJ+TimesNew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на работу и с работы</w:t>
      </w:r>
      <w:r>
        <w:rPr>
          <w:rFonts w:ascii="COCGDJ+TimesNewRoman" w:hAnsi="COCGDJ+TimesNewRoman" w:cs="COCGDJ+TimesNew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 магазины и т</w:t>
      </w:r>
      <w:r>
        <w:rPr>
          <w:rFonts w:ascii="COCGDJ+TimesNewRoman" w:hAnsi="COCGDJ+TimesNewRoman" w:cs="COCGDJ+TimesNew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COCGDJ+TimesNewRoman" w:hAnsi="COCGDJ+TimesNewRoman" w:cs="COCGDJ+TimesNewRoman"/>
          <w:sz w:val="28"/>
          <w:szCs w:val="28"/>
        </w:rPr>
        <w:t xml:space="preserve">.). </w:t>
      </w:r>
      <w:r>
        <w:rPr>
          <w:rFonts w:ascii="Times New Roman" w:hAnsi="Times New Roman" w:cs="Times New Roman"/>
          <w:sz w:val="28"/>
          <w:szCs w:val="28"/>
        </w:rPr>
        <w:t xml:space="preserve">К щитовой рекламе чаще прибегают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табач</w:t>
      </w:r>
      <w:r>
        <w:rPr>
          <w:rFonts w:ascii="COCGDJ+TimesNewRoman" w:hAnsi="COCGDJ+TimesNewRoman" w:cs="COCGDJ+TimesNew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ные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винодельческие компании</w:t>
      </w:r>
      <w:r>
        <w:rPr>
          <w:rFonts w:ascii="COCGDJ+TimesNewRoman" w:hAnsi="COCGDJ+TimesNewRoman" w:cs="COCGDJ+TimesNew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чья реклама по телевидению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запреще</w:t>
      </w:r>
      <w:r>
        <w:rPr>
          <w:rFonts w:ascii="COCGDJ+TimesNewRoman" w:hAnsi="COCGDJ+TimesNewRoman" w:cs="COCGDJ+TimesNew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на</w:t>
      </w:r>
      <w:proofErr w:type="spellEnd"/>
      <w:r>
        <w:rPr>
          <w:rFonts w:ascii="COCGDJ+TimesNewRoman" w:hAnsi="COCGDJ+TimesNewRoman" w:cs="COCGDJ+TimesNew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розничные торговцы</w:t>
      </w:r>
      <w:r>
        <w:rPr>
          <w:rFonts w:ascii="COCGDJ+TimesNewRoman" w:hAnsi="COCGDJ+TimesNewRoman" w:cs="COCGDJ+TimesNew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Сравнительно низкая стоимость щитовой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рек</w:t>
      </w:r>
      <w:r>
        <w:rPr>
          <w:rFonts w:ascii="COCGDJ+TimesNewRoman" w:hAnsi="COCGDJ+TimesNewRoman" w:cs="COCGDJ+TimesNew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ламы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привлекает к ней мелкие и средние фирмы</w:t>
      </w:r>
      <w:r>
        <w:rPr>
          <w:rFonts w:ascii="COCGDJ+TimesNewRoman" w:hAnsi="COCGDJ+TimesNewRoman" w:cs="COCGDJ+TimesNewRoman"/>
          <w:sz w:val="28"/>
          <w:szCs w:val="28"/>
        </w:rPr>
        <w:t xml:space="preserve">. </w:t>
      </w:r>
      <w:proofErr w:type="gramEnd"/>
    </w:p>
    <w:p w:rsidR="006B1D90" w:rsidRDefault="006B1D90" w:rsidP="006B1D90">
      <w:pPr>
        <w:pStyle w:val="Iauiue"/>
        <w:ind w:firstLine="902"/>
        <w:jc w:val="both"/>
        <w:rPr>
          <w:rFonts w:ascii="COCGDJ+TimesNewRoman" w:hAnsi="COCGDJ+TimesNewRoman" w:cs="COCGDJ+TimesNew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Другой тип наружной рекламы </w:t>
      </w:r>
      <w:r>
        <w:rPr>
          <w:rFonts w:ascii="COCGDJ+TimesNewRoman" w:hAnsi="COCGDJ+TimesNewRoman" w:cs="COCGDJ+TimesNew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bCs/>
          <w:sz w:val="28"/>
          <w:szCs w:val="28"/>
        </w:rPr>
        <w:t>электрифицированные или газосветные световые табло</w:t>
      </w:r>
      <w:r>
        <w:rPr>
          <w:rFonts w:ascii="COCGDJ+TimesNewRoman" w:hAnsi="COCGDJ+TimesNewRoman" w:cs="COCGDJ+TimesNew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Внесение в наружную рекламу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социаль</w:t>
      </w:r>
      <w:r>
        <w:rPr>
          <w:rFonts w:ascii="COCGDJ+TimesNewRoman" w:hAnsi="COCGDJ+TimesNewRoman" w:cs="COCGDJ+TimesNew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ных</w:t>
      </w:r>
      <w:proofErr w:type="spellEnd"/>
      <w:proofErr w:type="gramEnd"/>
      <w:r>
        <w:rPr>
          <w:rFonts w:ascii="COCGDJ+TimesNewRoman" w:hAnsi="COCGDJ+TimesNewRoman" w:cs="COCGDJ+TimesNew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эмоциональных мотивов значительно увеличивает ее </w:t>
      </w:r>
      <w:proofErr w:type="spellStart"/>
      <w:r>
        <w:rPr>
          <w:rFonts w:ascii="Times New Roman" w:hAnsi="Times New Roman" w:cs="Times New Roman"/>
          <w:sz w:val="28"/>
          <w:szCs w:val="28"/>
        </w:rPr>
        <w:t>эффектив</w:t>
      </w:r>
      <w:r>
        <w:rPr>
          <w:rFonts w:ascii="COCGDJ+TimesNewRoman" w:hAnsi="COCGDJ+TimesNewRoman" w:cs="COCGDJ+TimesNew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ность</w:t>
      </w:r>
      <w:proofErr w:type="spellEnd"/>
      <w:r>
        <w:rPr>
          <w:rFonts w:ascii="COCGDJ+TimesNewRoman" w:hAnsi="COCGDJ+TimesNewRoman" w:cs="COCGDJ+TimesNew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 наружной рекламе также относится реклама на транспорте и товарах народного потребления</w:t>
      </w:r>
      <w:r>
        <w:rPr>
          <w:rFonts w:ascii="COCGDJ+TimesNewRoman" w:hAnsi="COCGDJ+TimesNewRoman" w:cs="COCGDJ+TimesNewRoman"/>
          <w:sz w:val="28"/>
          <w:szCs w:val="28"/>
        </w:rPr>
        <w:t xml:space="preserve">. </w:t>
      </w:r>
    </w:p>
    <w:p w:rsidR="006B1D90" w:rsidRDefault="006B1D90" w:rsidP="006B1D90">
      <w:pPr>
        <w:pStyle w:val="Iauiue"/>
        <w:ind w:firstLine="902"/>
        <w:jc w:val="both"/>
        <w:rPr>
          <w:rFonts w:ascii="COCGDJ+TimesNewRoman" w:hAnsi="COCGDJ+TimesNewRoman" w:cs="COCGDJ+TimesNew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Реклама на транспорте </w:t>
      </w:r>
      <w:r>
        <w:rPr>
          <w:rFonts w:ascii="COCGDJ+TimesNewRoman" w:hAnsi="COCGDJ+TimesNewRoman" w:cs="COCGDJ+TimesNew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транзитная реклама</w:t>
      </w:r>
      <w:r>
        <w:rPr>
          <w:rFonts w:ascii="COCGDJ+TimesNewRoman" w:hAnsi="COCGDJ+TimesNewRoman" w:cs="COCGDJ+TimesNew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может быть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внут</w:t>
      </w:r>
      <w:r>
        <w:rPr>
          <w:rFonts w:ascii="COCGDJ+TimesNewRoman" w:hAnsi="COCGDJ+TimesNewRoman" w:cs="COCGDJ+TimesNew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ренней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внешней</w:t>
      </w:r>
      <w:r>
        <w:rPr>
          <w:rFonts w:ascii="COCGDJ+TimesNewRoman" w:hAnsi="COCGDJ+TimesNewRoman" w:cs="COCGDJ+TimesNew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Главное требование к размещению внешней рекламы на транспорте </w:t>
      </w:r>
      <w:r>
        <w:rPr>
          <w:rFonts w:cs="COCFGA+TimesNewRoman,Bold"/>
          <w:b/>
          <w:bCs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это ее воспринимаемость в условиях движения</w:t>
      </w:r>
      <w:r>
        <w:rPr>
          <w:rFonts w:ascii="COCGDJ+TimesNewRoman" w:hAnsi="COCGDJ+TimesNewRoman" w:cs="COCGDJ+TimesNew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Для обеспечения узнаваемости используют сходные приемы оформления</w:t>
      </w:r>
      <w:r>
        <w:rPr>
          <w:rFonts w:ascii="COCGDJ+TimesNewRoman" w:hAnsi="COCGDJ+TimesNewRoman" w:cs="COCGDJ+TimesNewRoman"/>
          <w:sz w:val="28"/>
          <w:szCs w:val="28"/>
        </w:rPr>
        <w:t xml:space="preserve">, </w:t>
      </w:r>
    </w:p>
    <w:p w:rsidR="006B1D90" w:rsidRDefault="006B1D90" w:rsidP="006B1D90">
      <w:pPr>
        <w:pStyle w:val="Default"/>
        <w:rPr>
          <w:rFonts w:ascii="COCGDJ+TimesNewRoman" w:hAnsi="COCGDJ+TimesNewRoman" w:cs="COCGDJ+TimesNewRoman"/>
          <w:color w:val="auto"/>
          <w:sz w:val="28"/>
          <w:szCs w:val="28"/>
        </w:rPr>
      </w:pPr>
      <w:r>
        <w:rPr>
          <w:rFonts w:ascii="COCGDJ+TimesNewRoman" w:hAnsi="COCGDJ+TimesNewRoman" w:cs="COCGDJ+TimesNewRoman"/>
          <w:color w:val="auto"/>
          <w:sz w:val="28"/>
          <w:szCs w:val="28"/>
        </w:rPr>
        <w:t xml:space="preserve">85 </w:t>
      </w:r>
    </w:p>
    <w:p w:rsidR="006B1D90" w:rsidRDefault="006B1D90" w:rsidP="006B1D90">
      <w:pPr>
        <w:pStyle w:val="Iauiue"/>
        <w:pageBreakBefore/>
        <w:ind w:firstLine="902"/>
        <w:jc w:val="both"/>
        <w:rPr>
          <w:rFonts w:ascii="COCGDJ+TimesNewRoman" w:hAnsi="COCGDJ+TimesNewRoman" w:cs="COCGDJ+TimesNew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изображение логотипа</w:t>
      </w:r>
      <w:r>
        <w:rPr>
          <w:rFonts w:ascii="COCGDJ+TimesNewRoman" w:hAnsi="COCGDJ+TimesNewRoman" w:cs="COCGDJ+TimesNew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применение фирменных цветов</w:t>
      </w:r>
      <w:r>
        <w:rPr>
          <w:rFonts w:ascii="COCGDJ+TimesNewRoman" w:hAnsi="COCGDJ+TimesNewRoman" w:cs="COCGDJ+TimesNew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особого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начер</w:t>
      </w:r>
      <w:r>
        <w:rPr>
          <w:rFonts w:ascii="COCGDJ+TimesNewRoman" w:hAnsi="COCGDJ+TimesNewRoman" w:cs="COCGDJ+TimesNew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тания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букв и т</w:t>
      </w:r>
      <w:r>
        <w:rPr>
          <w:rFonts w:ascii="COCGDJ+TimesNewRoman" w:hAnsi="COCGDJ+TimesNewRoman" w:cs="COCGDJ+TimesNew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COCGDJ+TimesNewRoman" w:hAnsi="COCGDJ+TimesNewRoman" w:cs="COCGDJ+TimesNew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При производстве этого вида рекламы необходимо учитывать возможность достаточно большого числа лиц с дефектами зрения</w:t>
      </w:r>
      <w:r>
        <w:rPr>
          <w:rFonts w:ascii="COCGDJ+TimesNewRoman" w:hAnsi="COCGDJ+TimesNewRoman" w:cs="COCGDJ+TimesNew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Разновидностью внешней транзитной рекламы относится также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басорама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COCGDJ+TimesNewRoman" w:hAnsi="COCGDJ+TimesNewRoman" w:cs="COCGDJ+TimesNew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рекламная панель с подсветкой</w:t>
      </w:r>
      <w:r>
        <w:rPr>
          <w:rFonts w:ascii="COCGDJ+TimesNewRoman" w:hAnsi="COCGDJ+TimesNewRoman" w:cs="COCGDJ+TimesNew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устанавливаемая на крыше или по периметру автобусов</w:t>
      </w:r>
      <w:r>
        <w:rPr>
          <w:rFonts w:ascii="COCGDJ+TimesNewRoman" w:hAnsi="COCGDJ+TimesNewRoman" w:cs="COCGDJ+TimesNew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троллейбусов</w:t>
      </w:r>
      <w:r>
        <w:rPr>
          <w:rFonts w:ascii="COCGDJ+TimesNewRoman" w:hAnsi="COCGDJ+TimesNewRoman" w:cs="COCGDJ+TimesNew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трамваев</w:t>
      </w:r>
      <w:r>
        <w:rPr>
          <w:rFonts w:ascii="COCGDJ+TimesNewRoman" w:hAnsi="COCGDJ+TimesNewRoman" w:cs="COCGDJ+TimesNew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Внутренняя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тран</w:t>
      </w:r>
      <w:r>
        <w:rPr>
          <w:rFonts w:ascii="COCGDJ+TimesNewRoman" w:hAnsi="COCGDJ+TimesNewRoman" w:cs="COCGDJ+TimesNew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зитная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реклама в городском транспорте чаще всего использует формат</w:t>
      </w:r>
      <w:r>
        <w:rPr>
          <w:rFonts w:ascii="COCGDJ+TimesNewRoman" w:hAnsi="COCGDJ+TimesNewRoman" w:cs="COCGDJ+TimesNew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который называется автомобильными картами</w:t>
      </w:r>
      <w:r>
        <w:rPr>
          <w:rFonts w:ascii="COCGDJ+TimesNewRoman" w:hAnsi="COCGDJ+TimesNewRoman" w:cs="COCGDJ+TimesNew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Обычно они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ориенти</w:t>
      </w:r>
      <w:r>
        <w:rPr>
          <w:rFonts w:ascii="COCGDJ+TimesNewRoman" w:hAnsi="COCGDJ+TimesNewRoman" w:cs="COCGDJ+TimesNew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рованы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горизонтально при высоте около </w:t>
      </w:r>
      <w:r>
        <w:rPr>
          <w:rFonts w:ascii="COCGDJ+TimesNewRoman" w:hAnsi="COCGDJ+TimesNewRoman" w:cs="COCGDJ+TimesNew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</w:rPr>
        <w:t xml:space="preserve">см и длине примерно </w:t>
      </w:r>
      <w:r>
        <w:rPr>
          <w:rFonts w:ascii="COCGDJ+TimesNewRoman" w:hAnsi="COCGDJ+TimesNewRoman" w:cs="COCGDJ+TimesNewRoman"/>
          <w:sz w:val="28"/>
          <w:szCs w:val="28"/>
        </w:rPr>
        <w:t xml:space="preserve">70, 100 </w:t>
      </w:r>
      <w:r>
        <w:rPr>
          <w:rFonts w:ascii="Times New Roman" w:hAnsi="Times New Roman" w:cs="Times New Roman"/>
          <w:sz w:val="28"/>
          <w:szCs w:val="28"/>
        </w:rPr>
        <w:t xml:space="preserve">или </w:t>
      </w:r>
      <w:r>
        <w:rPr>
          <w:rFonts w:ascii="COCGDJ+TimesNewRoman" w:hAnsi="COCGDJ+TimesNewRoman" w:cs="COCGDJ+TimesNewRoman"/>
          <w:sz w:val="28"/>
          <w:szCs w:val="28"/>
        </w:rPr>
        <w:t xml:space="preserve">140 </w:t>
      </w:r>
      <w:r>
        <w:rPr>
          <w:rFonts w:ascii="Times New Roman" w:hAnsi="Times New Roman" w:cs="Times New Roman"/>
          <w:sz w:val="28"/>
          <w:szCs w:val="28"/>
        </w:rPr>
        <w:t>см</w:t>
      </w:r>
      <w:r>
        <w:rPr>
          <w:rFonts w:ascii="COCGDJ+TimesNewRoman" w:hAnsi="COCGDJ+TimesNewRoman" w:cs="COCGDJ+TimesNew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 силу длительного периода восприятия этого вида рекламы она может использовать объемные и сложные обращения</w:t>
      </w:r>
      <w:r>
        <w:rPr>
          <w:rFonts w:ascii="COCGDJ+TimesNewRoman" w:hAnsi="COCGDJ+TimesNewRoman" w:cs="COCGDJ+TimesNew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Главное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тре</w:t>
      </w:r>
      <w:r>
        <w:rPr>
          <w:rFonts w:ascii="COCGDJ+TimesNewRoman" w:hAnsi="COCGDJ+TimesNewRoman" w:cs="COCGDJ+TimesNew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бование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качеству такой рекламы также связано с величиной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COCGDJ+TimesNewRoman" w:hAnsi="COCGDJ+TimesNewRoman" w:cs="COCGDJ+TimesNew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стью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шрифта</w:t>
      </w:r>
      <w:r>
        <w:rPr>
          <w:rFonts w:ascii="COCGDJ+TimesNewRoman" w:hAnsi="COCGDJ+TimesNewRoman" w:cs="COCGDJ+TimesNewRoman"/>
          <w:sz w:val="28"/>
          <w:szCs w:val="28"/>
        </w:rPr>
        <w:t xml:space="preserve">. </w:t>
      </w:r>
    </w:p>
    <w:p w:rsidR="006B1D90" w:rsidRDefault="006B1D90" w:rsidP="006B1D90">
      <w:pPr>
        <w:rPr>
          <w:rFonts w:cs="COCGDJ+TimesNew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правилам распространения рекламы на транспортных средствах</w:t>
      </w:r>
      <w:r>
        <w:rPr>
          <w:rFonts w:ascii="COCGDJ+TimesNewRoman" w:hAnsi="COCGDJ+TimesNewRoman" w:cs="COCGDJ+TimesNew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оно должно осуществляться на основе договоров с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собствен</w:t>
      </w:r>
      <w:r>
        <w:rPr>
          <w:rFonts w:ascii="COCGDJ+TimesNewRoman" w:hAnsi="COCGDJ+TimesNewRoman" w:cs="COCGDJ+TimesNew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никами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транспортных средств или с лицами</w:t>
      </w:r>
      <w:r>
        <w:rPr>
          <w:rFonts w:ascii="COCGDJ+TimesNewRoman" w:hAnsi="COCGDJ+TimesNewRoman" w:cs="COCGDJ+TimesNew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обладающими вещными правами на них</w:t>
      </w:r>
      <w:r>
        <w:rPr>
          <w:rFonts w:ascii="COCGDJ+TimesNewRoman" w:hAnsi="COCGDJ+TimesNewRoman" w:cs="COCGDJ+TimesNew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Основные требования к размещению рекламы на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транс</w:t>
      </w:r>
      <w:r>
        <w:rPr>
          <w:rFonts w:ascii="COCGDJ+TimesNewRoman" w:hAnsi="COCGDJ+TimesNewRoman" w:cs="COCGDJ+TimesNew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портных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средствах и порядок осуществления контроля определены </w:t>
      </w:r>
      <w:proofErr w:type="spellStart"/>
      <w:r>
        <w:rPr>
          <w:rFonts w:ascii="Times New Roman" w:hAnsi="Times New Roman" w:cs="Times New Roman"/>
          <w:sz w:val="28"/>
          <w:szCs w:val="28"/>
        </w:rPr>
        <w:t>ут</w:t>
      </w:r>
      <w:r>
        <w:rPr>
          <w:rFonts w:ascii="COCGDJ+TimesNewRoman" w:hAnsi="COCGDJ+TimesNewRoman" w:cs="COCGDJ+TimesNew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вержденной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Приказом МВД Российской Федерации от </w:t>
      </w:r>
      <w:r>
        <w:rPr>
          <w:rFonts w:ascii="COCGDJ+TimesNewRoman" w:hAnsi="COCGDJ+TimesNewRoman" w:cs="COCGDJ+TimesNewRoman"/>
          <w:sz w:val="28"/>
          <w:szCs w:val="28"/>
        </w:rPr>
        <w:t xml:space="preserve">7 </w:t>
      </w:r>
      <w:r>
        <w:rPr>
          <w:rFonts w:ascii="Times New Roman" w:hAnsi="Times New Roman" w:cs="Times New Roman"/>
          <w:sz w:val="28"/>
          <w:szCs w:val="28"/>
        </w:rPr>
        <w:t xml:space="preserve">июля </w:t>
      </w:r>
      <w:r>
        <w:rPr>
          <w:rFonts w:ascii="COCGDJ+TimesNewRoman" w:hAnsi="COCGDJ+TimesNewRoman" w:cs="COCGDJ+TimesNewRoman"/>
          <w:sz w:val="28"/>
          <w:szCs w:val="28"/>
        </w:rPr>
        <w:t xml:space="preserve">1998 </w:t>
      </w:r>
      <w:r>
        <w:rPr>
          <w:rFonts w:ascii="Times New Roman" w:hAnsi="Times New Roman" w:cs="Times New Roman"/>
          <w:sz w:val="28"/>
          <w:szCs w:val="28"/>
        </w:rPr>
        <w:t xml:space="preserve">года № </w:t>
      </w:r>
      <w:r>
        <w:rPr>
          <w:rFonts w:ascii="COCGDJ+TimesNewRoman" w:hAnsi="COCGDJ+TimesNewRoman" w:cs="COCGDJ+TimesNewRoman"/>
          <w:sz w:val="28"/>
          <w:szCs w:val="28"/>
        </w:rPr>
        <w:t xml:space="preserve">410 </w:t>
      </w:r>
      <w:r>
        <w:rPr>
          <w:rFonts w:ascii="Times New Roman" w:hAnsi="Times New Roman" w:cs="Times New Roman"/>
          <w:sz w:val="28"/>
          <w:szCs w:val="28"/>
        </w:rPr>
        <w:t xml:space="preserve">Инструкцией о размещении и распространении наружной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рекла</w:t>
      </w:r>
      <w:r>
        <w:rPr>
          <w:rFonts w:ascii="COCGDJ+TimesNewRoman" w:hAnsi="COCGDJ+TimesNewRoman" w:cs="COCGDJ+TimesNew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мы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транспортных средствах</w:t>
      </w:r>
      <w:r>
        <w:rPr>
          <w:rFonts w:ascii="COCGDJ+TimesNewRoman" w:hAnsi="COCGDJ+TimesNewRoman" w:cs="COCGDJ+TimesNew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Оно ограничивается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следующими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мес</w:t>
      </w:r>
      <w:r>
        <w:rPr>
          <w:rFonts w:ascii="COCGDJ+TimesNewRoman" w:hAnsi="COCGDJ+TimesNewRoman" w:cs="COCGDJ+TimesNew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тами</w:t>
      </w:r>
      <w:proofErr w:type="spellEnd"/>
      <w:r>
        <w:rPr>
          <w:rFonts w:ascii="COCGDJ+TimesNewRoman" w:hAnsi="COCGDJ+TimesNewRoman" w:cs="COCGDJ+TimesNew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крыша</w:t>
      </w:r>
      <w:r>
        <w:rPr>
          <w:rFonts w:ascii="COCGDJ+TimesNewRoman" w:hAnsi="COCGDJ+TimesNewRoman" w:cs="COCGDJ+TimesNew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боковые поверхности кузовов до определенной линии</w:t>
      </w:r>
      <w:r>
        <w:rPr>
          <w:rFonts w:ascii="COCGDJ+TimesNewRoman" w:hAnsi="COCGDJ+TimesNewRoman" w:cs="COCGDJ+TimesNew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</w:t>
      </w:r>
      <w:r>
        <w:rPr>
          <w:rFonts w:ascii="COCGDJ+TimesNewRoman" w:hAnsi="COCGDJ+TimesNewRoman" w:cs="COCGDJ+TimesNew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пливные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баки и крышки инструментальных ящиков мотоциклов</w:t>
      </w:r>
      <w:r>
        <w:rPr>
          <w:rFonts w:ascii="COCGDJ+TimesNewRoman" w:hAnsi="COCGDJ+TimesNewRoman" w:cs="COCGDJ+TimesNewRoman"/>
          <w:sz w:val="28"/>
          <w:szCs w:val="28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Рекла</w:t>
      </w:r>
      <w:r>
        <w:rPr>
          <w:rFonts w:ascii="COCGDJ+TimesNewRoman" w:hAnsi="COCGDJ+TimesNewRoman" w:cs="COCGDJ+TimesNew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му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следует размещать на площади</w:t>
      </w:r>
      <w:r>
        <w:rPr>
          <w:rFonts w:ascii="COCGDJ+TimesNewRoman" w:hAnsi="COCGDJ+TimesNewRoman" w:cs="COCGDJ+TimesNew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не превышающей </w:t>
      </w:r>
      <w:r>
        <w:rPr>
          <w:rFonts w:ascii="COCGDJ+TimesNewRoman" w:hAnsi="COCGDJ+TimesNewRoman" w:cs="COCGDJ+TimesNewRoman"/>
          <w:sz w:val="28"/>
          <w:szCs w:val="28"/>
        </w:rPr>
        <w:t xml:space="preserve">50 </w:t>
      </w:r>
      <w:r>
        <w:rPr>
          <w:rFonts w:ascii="Times New Roman" w:hAnsi="Times New Roman" w:cs="Times New Roman"/>
          <w:sz w:val="28"/>
          <w:szCs w:val="28"/>
        </w:rPr>
        <w:t xml:space="preserve">процентов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ок</w:t>
      </w:r>
      <w:r>
        <w:rPr>
          <w:rFonts w:ascii="COCGDJ+TimesNewRoman" w:hAnsi="COCGDJ+TimesNewRoman" w:cs="COCGDJ+TimesNew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рашенной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поверхности кузовных деталей</w:t>
      </w:r>
      <w:r>
        <w:rPr>
          <w:rFonts w:ascii="COCGDJ+TimesNewRoman" w:hAnsi="COCGDJ+TimesNewRoman" w:cs="COCGDJ+TimesNew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Реклама не должна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перекры</w:t>
      </w:r>
      <w:r>
        <w:rPr>
          <w:rFonts w:ascii="COCGDJ+TimesNewRoman" w:hAnsi="COCGDJ+TimesNewRoman" w:cs="COCGDJ+TimesNew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вать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внешние световые приборы</w:t>
      </w:r>
      <w:r>
        <w:rPr>
          <w:rFonts w:ascii="COCGDJ+TimesNewRoman" w:hAnsi="COCGDJ+TimesNewRoman" w:cs="COCGDJ+TimesNew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бортовые номера</w:t>
      </w:r>
      <w:r>
        <w:rPr>
          <w:rFonts w:ascii="COCGDJ+TimesNewRoman" w:hAnsi="COCGDJ+TimesNewRoman" w:cs="COCGDJ+TimesNew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ограничивать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види</w:t>
      </w:r>
      <w:r>
        <w:rPr>
          <w:rFonts w:ascii="COCGDJ+TimesNewRoman" w:hAnsi="COCGDJ+TimesNewRoman" w:cs="COCGDJ+TimesNew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мость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места водителя</w:t>
      </w:r>
      <w:r>
        <w:rPr>
          <w:rFonts w:ascii="COCGDJ+TimesNewRoman" w:hAnsi="COCGDJ+TimesNewRoman" w:cs="COCGDJ+TimesNew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Утверждена форма Журнала учета размещения рекламы на транспортных средствах</w:t>
      </w:r>
      <w:r>
        <w:rPr>
          <w:rFonts w:ascii="COCGDJ+TimesNewRoman" w:hAnsi="COCGDJ+TimesNewRoman" w:cs="COCGDJ+TimesNewRoman"/>
          <w:sz w:val="28"/>
          <w:szCs w:val="28"/>
        </w:rPr>
        <w:t>.</w:t>
      </w:r>
    </w:p>
    <w:p w:rsidR="006B1D90" w:rsidRPr="006B1D90" w:rsidRDefault="006B1D90" w:rsidP="006B1D90">
      <w:r>
        <w:rPr>
          <w:color w:val="000000"/>
          <w:sz w:val="28"/>
          <w:szCs w:val="28"/>
        </w:rPr>
        <w:t>Романов А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А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Учебное пособие по дисциплине 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Реклама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 xml:space="preserve">. </w:t>
      </w:r>
      <w:proofErr w:type="spellStart"/>
      <w:r>
        <w:rPr>
          <w:color w:val="000000"/>
          <w:sz w:val="28"/>
          <w:szCs w:val="28"/>
        </w:rPr>
        <w:t>Интер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нет</w:t>
      </w:r>
      <w:r>
        <w:rPr>
          <w:rFonts w:ascii="COCGDJ+TimesNewRoman" w:hAnsi="COCGDJ+TimesNewRoman" w:cs="COCGDJ+TimesNewRoman"/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реклама</w:t>
      </w:r>
      <w:proofErr w:type="spellEnd"/>
      <w:r>
        <w:rPr>
          <w:rFonts w:ascii="COCGDJ+TimesNewRoman" w:hAnsi="COCGDJ+TimesNewRoman" w:cs="COCGDJ+TimesNewRoman"/>
          <w:color w:val="000000"/>
          <w:sz w:val="28"/>
          <w:szCs w:val="28"/>
        </w:rPr>
        <w:t>» /</w:t>
      </w:r>
    </w:p>
    <w:sectPr w:rsidR="006B1D90" w:rsidRPr="006B1D90" w:rsidSect="009427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CFGA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CGDJ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CFMJ+TimesNewRoman,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DB0206"/>
    <w:multiLevelType w:val="hybridMultilevel"/>
    <w:tmpl w:val="319178B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8321A"/>
    <w:rsid w:val="0048321A"/>
    <w:rsid w:val="00541708"/>
    <w:rsid w:val="006B1D90"/>
    <w:rsid w:val="0094271B"/>
    <w:rsid w:val="00A44AD7"/>
    <w:rsid w:val="00C2744D"/>
    <w:rsid w:val="00D47B5F"/>
    <w:rsid w:val="00D603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7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B1D90"/>
    <w:rPr>
      <w:color w:val="0000FF" w:themeColor="hyperlink"/>
      <w:u w:val="single"/>
    </w:rPr>
  </w:style>
  <w:style w:type="paragraph" w:customStyle="1" w:styleId="Default">
    <w:name w:val="Default"/>
    <w:rsid w:val="006B1D90"/>
    <w:pPr>
      <w:autoSpaceDE w:val="0"/>
      <w:autoSpaceDN w:val="0"/>
      <w:adjustRightInd w:val="0"/>
      <w:spacing w:after="0" w:line="240" w:lineRule="auto"/>
    </w:pPr>
    <w:rPr>
      <w:rFonts w:ascii="COCFGA+TimesNewRoman,Bold" w:hAnsi="COCFGA+TimesNewRoman,Bold" w:cs="COCFGA+TimesNewRoman,Bold"/>
      <w:color w:val="000000"/>
      <w:sz w:val="24"/>
      <w:szCs w:val="24"/>
    </w:rPr>
  </w:style>
  <w:style w:type="paragraph" w:customStyle="1" w:styleId="Caaieiaie2">
    <w:name w:val="Caaieiaie 2"/>
    <w:basedOn w:val="Default"/>
    <w:next w:val="Default"/>
    <w:uiPriority w:val="99"/>
    <w:rsid w:val="006B1D90"/>
    <w:rPr>
      <w:rFonts w:cstheme="minorBidi"/>
      <w:color w:val="auto"/>
    </w:rPr>
  </w:style>
  <w:style w:type="paragraph" w:customStyle="1" w:styleId="Iauiue">
    <w:name w:val="Iau.iue"/>
    <w:basedOn w:val="Default"/>
    <w:next w:val="Default"/>
    <w:uiPriority w:val="99"/>
    <w:rsid w:val="006B1D90"/>
    <w:rPr>
      <w:rFonts w:cstheme="minorBidi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nrtm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3247</Words>
  <Characters>18512</Characters>
  <Application>Microsoft Office Word</Application>
  <DocSecurity>0</DocSecurity>
  <Lines>154</Lines>
  <Paragraphs>43</Paragraphs>
  <ScaleCrop>false</ScaleCrop>
  <Company>Microsoft</Company>
  <LinksUpToDate>false</LinksUpToDate>
  <CharactersWithSpaces>21716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AGRESSOR</dc:creator>
  <cp:keywords/>
  <dc:description/>
  <cp:lastModifiedBy>AGRESSOR</cp:lastModifiedBy>
  <cp:revision>5</cp:revision>
  <dcterms:created xsi:type="dcterms:W3CDTF">2009-05-18T10:47:00Z</dcterms:created>
  <dcterms:modified xsi:type="dcterms:W3CDTF">2009-05-18T11:25:00Z</dcterms:modified>
</cp:coreProperties>
</file>